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817C" w14:textId="77777777" w:rsidR="003A4402" w:rsidRPr="00297950" w:rsidRDefault="003A4402" w:rsidP="00297950">
      <w:pPr>
        <w:spacing w:after="0" w:line="240" w:lineRule="auto"/>
        <w:jc w:val="both"/>
        <w:rPr>
          <w:rFonts w:ascii="Times New Roman" w:hAnsi="Times New Roman" w:cs="Times New Roman"/>
          <w:b/>
          <w:bCs/>
          <w:sz w:val="24"/>
          <w:szCs w:val="24"/>
        </w:rPr>
      </w:pPr>
    </w:p>
    <w:p w14:paraId="0E58F964" w14:textId="77777777" w:rsidR="003D2A4C" w:rsidRPr="003D2A4C" w:rsidRDefault="003D2A4C" w:rsidP="003D2A4C">
      <w:pPr>
        <w:spacing w:after="0" w:line="240" w:lineRule="auto"/>
        <w:jc w:val="center"/>
        <w:rPr>
          <w:rFonts w:ascii="Times New Roman" w:hAnsi="Times New Roman" w:cs="Times New Roman"/>
          <w:b/>
          <w:bCs/>
          <w:sz w:val="24"/>
          <w:szCs w:val="24"/>
        </w:rPr>
      </w:pPr>
      <w:r w:rsidRPr="003D2A4C">
        <w:rPr>
          <w:rFonts w:ascii="Times New Roman" w:hAnsi="Times New Roman" w:cs="Times New Roman"/>
          <w:b/>
          <w:bCs/>
          <w:sz w:val="24"/>
          <w:szCs w:val="24"/>
        </w:rPr>
        <w:t>HOW TO PROTECT FROM CONTSRUCTION LIENS</w:t>
      </w:r>
    </w:p>
    <w:p w14:paraId="788B0212" w14:textId="7655ADBA" w:rsidR="009B1F91" w:rsidRPr="00297950" w:rsidRDefault="006B7C56" w:rsidP="00C85684">
      <w:pPr>
        <w:spacing w:after="0" w:line="240" w:lineRule="auto"/>
        <w:jc w:val="center"/>
        <w:rPr>
          <w:rFonts w:ascii="Times New Roman" w:hAnsi="Times New Roman" w:cs="Times New Roman"/>
          <w:b/>
          <w:bCs/>
          <w:sz w:val="24"/>
          <w:szCs w:val="24"/>
        </w:rPr>
      </w:pPr>
      <w:r w:rsidRPr="00297950">
        <w:rPr>
          <w:rFonts w:ascii="Times New Roman" w:hAnsi="Times New Roman" w:cs="Times New Roman"/>
          <w:b/>
          <w:bCs/>
          <w:sz w:val="24"/>
          <w:szCs w:val="24"/>
        </w:rPr>
        <w:t>BY: WILLIAM G. MORRIS, ESQ.</w:t>
      </w:r>
    </w:p>
    <w:p w14:paraId="7BB85578" w14:textId="0CAAC633" w:rsidR="002D0A08" w:rsidRPr="004A4C34" w:rsidRDefault="002D0A08" w:rsidP="00297950">
      <w:pPr>
        <w:spacing w:after="0" w:line="240" w:lineRule="auto"/>
        <w:jc w:val="both"/>
        <w:rPr>
          <w:rFonts w:ascii="Times New Roman" w:hAnsi="Times New Roman" w:cs="Times New Roman"/>
          <w:sz w:val="24"/>
          <w:szCs w:val="24"/>
        </w:rPr>
      </w:pPr>
      <w:r w:rsidRPr="004A4C34">
        <w:rPr>
          <w:rFonts w:ascii="Times New Roman" w:hAnsi="Times New Roman" w:cs="Times New Roman"/>
          <w:sz w:val="24"/>
          <w:szCs w:val="24"/>
        </w:rPr>
        <w:t xml:space="preserve">                                      </w:t>
      </w:r>
    </w:p>
    <w:p w14:paraId="635FE2B1" w14:textId="19390462" w:rsidR="003D2A4C" w:rsidRPr="003D2A4C" w:rsidRDefault="003D2A4C" w:rsidP="004E4312">
      <w:pPr>
        <w:spacing w:after="0" w:line="240" w:lineRule="auto"/>
        <w:ind w:firstLine="720"/>
        <w:jc w:val="both"/>
        <w:rPr>
          <w:rFonts w:ascii="Times New Roman" w:hAnsi="Times New Roman" w:cs="Times New Roman"/>
          <w:sz w:val="24"/>
          <w:szCs w:val="24"/>
        </w:rPr>
      </w:pPr>
      <w:r w:rsidRPr="003D2A4C">
        <w:rPr>
          <w:rFonts w:ascii="Times New Roman" w:hAnsi="Times New Roman" w:cs="Times New Roman"/>
          <w:sz w:val="24"/>
          <w:szCs w:val="24"/>
        </w:rPr>
        <w:t xml:space="preserve">Damage from Hurricane Ian increased the amount of home renovation work in our area, but there was already a lot </w:t>
      </w:r>
      <w:r w:rsidR="00051B59" w:rsidRPr="003D2A4C">
        <w:rPr>
          <w:rFonts w:ascii="Times New Roman" w:hAnsi="Times New Roman" w:cs="Times New Roman"/>
          <w:sz w:val="24"/>
          <w:szCs w:val="24"/>
        </w:rPr>
        <w:t>going</w:t>
      </w:r>
      <w:r w:rsidRPr="003D2A4C">
        <w:rPr>
          <w:rFonts w:ascii="Times New Roman" w:hAnsi="Times New Roman" w:cs="Times New Roman"/>
          <w:sz w:val="24"/>
          <w:szCs w:val="24"/>
        </w:rPr>
        <w:t xml:space="preserve"> on. New home construction seems everywhere. That increase in construction brings with it an increase in construction liens. When a lien results from owner failure to pay, that seems right. When</w:t>
      </w:r>
      <w:r w:rsidR="006D1FC0">
        <w:rPr>
          <w:rFonts w:ascii="Times New Roman" w:hAnsi="Times New Roman" w:cs="Times New Roman"/>
          <w:sz w:val="24"/>
          <w:szCs w:val="24"/>
        </w:rPr>
        <w:t xml:space="preserve"> a</w:t>
      </w:r>
      <w:r w:rsidRPr="003D2A4C">
        <w:rPr>
          <w:rFonts w:ascii="Times New Roman" w:hAnsi="Times New Roman" w:cs="Times New Roman"/>
          <w:sz w:val="24"/>
          <w:szCs w:val="24"/>
        </w:rPr>
        <w:t xml:space="preserve"> </w:t>
      </w:r>
      <w:r w:rsidR="00051B59" w:rsidRPr="003D2A4C">
        <w:rPr>
          <w:rFonts w:ascii="Times New Roman" w:hAnsi="Times New Roman" w:cs="Times New Roman"/>
          <w:sz w:val="24"/>
          <w:szCs w:val="24"/>
        </w:rPr>
        <w:t>lien results</w:t>
      </w:r>
      <w:r w:rsidRPr="003D2A4C">
        <w:rPr>
          <w:rFonts w:ascii="Times New Roman" w:hAnsi="Times New Roman" w:cs="Times New Roman"/>
          <w:sz w:val="24"/>
          <w:szCs w:val="24"/>
        </w:rPr>
        <w:t xml:space="preserve"> fr</w:t>
      </w:r>
      <w:r w:rsidR="006D1FC0">
        <w:rPr>
          <w:rFonts w:ascii="Times New Roman" w:hAnsi="Times New Roman" w:cs="Times New Roman"/>
          <w:sz w:val="24"/>
          <w:szCs w:val="24"/>
        </w:rPr>
        <w:t>o</w:t>
      </w:r>
      <w:r w:rsidRPr="003D2A4C">
        <w:rPr>
          <w:rFonts w:ascii="Times New Roman" w:hAnsi="Times New Roman" w:cs="Times New Roman"/>
          <w:sz w:val="24"/>
          <w:szCs w:val="24"/>
        </w:rPr>
        <w:t>m a contractor failing to pay a sub, that seems wrong. Property owners can protect themselves from liens by being careful about payments from contract to completion.</w:t>
      </w:r>
    </w:p>
    <w:p w14:paraId="1EC5D1D1" w14:textId="77777777" w:rsidR="00051B59" w:rsidRDefault="00051B59" w:rsidP="003D2A4C">
      <w:pPr>
        <w:spacing w:after="0" w:line="240" w:lineRule="auto"/>
        <w:jc w:val="both"/>
        <w:rPr>
          <w:rFonts w:ascii="Times New Roman" w:hAnsi="Times New Roman" w:cs="Times New Roman"/>
          <w:sz w:val="24"/>
          <w:szCs w:val="24"/>
        </w:rPr>
      </w:pPr>
    </w:p>
    <w:p w14:paraId="708886A6" w14:textId="26FD4503" w:rsidR="003D2A4C" w:rsidRPr="003D2A4C" w:rsidRDefault="003D2A4C" w:rsidP="00051B59">
      <w:pPr>
        <w:spacing w:after="0" w:line="240" w:lineRule="auto"/>
        <w:ind w:firstLine="720"/>
        <w:jc w:val="both"/>
        <w:rPr>
          <w:rFonts w:ascii="Times New Roman" w:hAnsi="Times New Roman" w:cs="Times New Roman"/>
          <w:sz w:val="24"/>
          <w:szCs w:val="24"/>
        </w:rPr>
      </w:pPr>
      <w:r w:rsidRPr="003D2A4C">
        <w:rPr>
          <w:rFonts w:ascii="Times New Roman" w:hAnsi="Times New Roman" w:cs="Times New Roman"/>
          <w:sz w:val="24"/>
          <w:szCs w:val="24"/>
        </w:rPr>
        <w:t xml:space="preserve">First place to start protection from liens is with the contract. The payment or draw schedule should not be front end loaded. A lot of builder contracts are front end loaded, which means most or all of the profit is paid early in the process. Some contracts are so front end loaded that the contractor will have </w:t>
      </w:r>
      <w:r w:rsidR="00051B59" w:rsidRPr="003D2A4C">
        <w:rPr>
          <w:rFonts w:ascii="Times New Roman" w:hAnsi="Times New Roman" w:cs="Times New Roman"/>
          <w:sz w:val="24"/>
          <w:szCs w:val="24"/>
        </w:rPr>
        <w:t>to</w:t>
      </w:r>
      <w:r w:rsidRPr="003D2A4C">
        <w:rPr>
          <w:rFonts w:ascii="Times New Roman" w:hAnsi="Times New Roman" w:cs="Times New Roman"/>
          <w:sz w:val="24"/>
          <w:szCs w:val="24"/>
        </w:rPr>
        <w:t xml:space="preserve"> pay more to subs and suppliers than the contractor gets from the owner for the last draws. If the contractor has not kept extra funds from earlier draws, the contractor will not have funds to pay subs and suppliers at the end. </w:t>
      </w:r>
    </w:p>
    <w:p w14:paraId="7BC02923" w14:textId="77777777" w:rsidR="00051B59" w:rsidRDefault="00051B59" w:rsidP="003D2A4C">
      <w:pPr>
        <w:spacing w:after="0" w:line="240" w:lineRule="auto"/>
        <w:jc w:val="both"/>
        <w:rPr>
          <w:rFonts w:ascii="Times New Roman" w:hAnsi="Times New Roman" w:cs="Times New Roman"/>
          <w:sz w:val="24"/>
          <w:szCs w:val="24"/>
        </w:rPr>
      </w:pPr>
    </w:p>
    <w:p w14:paraId="40A29327" w14:textId="70FF6407" w:rsidR="003D2A4C" w:rsidRPr="003D2A4C" w:rsidRDefault="003D2A4C" w:rsidP="00051B59">
      <w:pPr>
        <w:spacing w:after="0" w:line="240" w:lineRule="auto"/>
        <w:ind w:firstLine="720"/>
        <w:jc w:val="both"/>
        <w:rPr>
          <w:rFonts w:ascii="Times New Roman" w:hAnsi="Times New Roman" w:cs="Times New Roman"/>
          <w:sz w:val="24"/>
          <w:szCs w:val="24"/>
        </w:rPr>
      </w:pPr>
      <w:r w:rsidRPr="003D2A4C">
        <w:rPr>
          <w:rFonts w:ascii="Times New Roman" w:hAnsi="Times New Roman" w:cs="Times New Roman"/>
          <w:sz w:val="24"/>
          <w:szCs w:val="24"/>
        </w:rPr>
        <w:t xml:space="preserve">The contract should also require the contractor provide proof that subs and suppliers gave been paid every time the contractor asks the owner for payment. This is generally done by affidavit as will be explained later in this article. The owner can also require the contractor provide a sworn statement </w:t>
      </w:r>
      <w:r w:rsidR="006D1FC0">
        <w:rPr>
          <w:rFonts w:ascii="Times New Roman" w:hAnsi="Times New Roman" w:cs="Times New Roman"/>
          <w:sz w:val="24"/>
          <w:szCs w:val="24"/>
        </w:rPr>
        <w:t xml:space="preserve">listing </w:t>
      </w:r>
      <w:r w:rsidRPr="003D2A4C">
        <w:rPr>
          <w:rFonts w:ascii="Times New Roman" w:hAnsi="Times New Roman" w:cs="Times New Roman"/>
          <w:sz w:val="24"/>
          <w:szCs w:val="24"/>
        </w:rPr>
        <w:t>all subs and suppliers.</w:t>
      </w:r>
    </w:p>
    <w:p w14:paraId="46FE4B1D" w14:textId="77777777" w:rsidR="00051B59" w:rsidRDefault="00051B59" w:rsidP="003D2A4C">
      <w:pPr>
        <w:spacing w:after="0" w:line="240" w:lineRule="auto"/>
        <w:jc w:val="both"/>
        <w:rPr>
          <w:rFonts w:ascii="Times New Roman" w:hAnsi="Times New Roman" w:cs="Times New Roman"/>
          <w:sz w:val="24"/>
          <w:szCs w:val="24"/>
        </w:rPr>
      </w:pPr>
    </w:p>
    <w:p w14:paraId="37F41AF5" w14:textId="4FC50DED" w:rsidR="003D2A4C" w:rsidRPr="003D2A4C" w:rsidRDefault="003D2A4C" w:rsidP="00051B59">
      <w:pPr>
        <w:spacing w:after="0" w:line="240" w:lineRule="auto"/>
        <w:ind w:firstLine="720"/>
        <w:jc w:val="both"/>
        <w:rPr>
          <w:rFonts w:ascii="Times New Roman" w:hAnsi="Times New Roman" w:cs="Times New Roman"/>
          <w:sz w:val="24"/>
          <w:szCs w:val="24"/>
        </w:rPr>
      </w:pPr>
      <w:r w:rsidRPr="003D2A4C">
        <w:rPr>
          <w:rFonts w:ascii="Times New Roman" w:hAnsi="Times New Roman" w:cs="Times New Roman"/>
          <w:sz w:val="24"/>
          <w:szCs w:val="24"/>
        </w:rPr>
        <w:t>Post contract protection starts with recording a Notice of Commencement. Florida Statutes require the Notice for jobs $5</w:t>
      </w:r>
      <w:r w:rsidR="00051B59">
        <w:rPr>
          <w:rFonts w:ascii="Times New Roman" w:hAnsi="Times New Roman" w:cs="Times New Roman"/>
          <w:sz w:val="24"/>
          <w:szCs w:val="24"/>
        </w:rPr>
        <w:t>,</w:t>
      </w:r>
      <w:r w:rsidRPr="003D2A4C">
        <w:rPr>
          <w:rFonts w:ascii="Times New Roman" w:hAnsi="Times New Roman" w:cs="Times New Roman"/>
          <w:sz w:val="24"/>
          <w:szCs w:val="24"/>
        </w:rPr>
        <w:t xml:space="preserve">000 and above, but statutory requirement does not mean owners comply. The Notice lists </w:t>
      </w:r>
      <w:r w:rsidR="00051B59" w:rsidRPr="003D2A4C">
        <w:rPr>
          <w:rFonts w:ascii="Times New Roman" w:hAnsi="Times New Roman" w:cs="Times New Roman"/>
          <w:sz w:val="24"/>
          <w:szCs w:val="24"/>
        </w:rPr>
        <w:t>owner,</w:t>
      </w:r>
      <w:r w:rsidRPr="003D2A4C">
        <w:rPr>
          <w:rFonts w:ascii="Times New Roman" w:hAnsi="Times New Roman" w:cs="Times New Roman"/>
          <w:sz w:val="24"/>
          <w:szCs w:val="24"/>
        </w:rPr>
        <w:t xml:space="preserve"> contractor, lender, addresses for each, address of the property and brief description of the work to be done. Florida Statutes mandate the Notice be substantially in the form included in the </w:t>
      </w:r>
      <w:r w:rsidR="00051B59">
        <w:rPr>
          <w:rFonts w:ascii="Times New Roman" w:hAnsi="Times New Roman" w:cs="Times New Roman"/>
          <w:sz w:val="24"/>
          <w:szCs w:val="24"/>
        </w:rPr>
        <w:t>s</w:t>
      </w:r>
      <w:r w:rsidRPr="003D2A4C">
        <w:rPr>
          <w:rFonts w:ascii="Times New Roman" w:hAnsi="Times New Roman" w:cs="Times New Roman"/>
          <w:sz w:val="24"/>
          <w:szCs w:val="24"/>
        </w:rPr>
        <w:t>tatutes. Whenever a statute suggests a form be substantially like one in the statute, we recommend it be identical to avoid any claim the form is insufficient.</w:t>
      </w:r>
    </w:p>
    <w:p w14:paraId="78E96678" w14:textId="77777777" w:rsidR="00051B59" w:rsidRDefault="00051B59" w:rsidP="003D2A4C">
      <w:pPr>
        <w:spacing w:after="0" w:line="240" w:lineRule="auto"/>
        <w:jc w:val="both"/>
        <w:rPr>
          <w:rFonts w:ascii="Times New Roman" w:hAnsi="Times New Roman" w:cs="Times New Roman"/>
          <w:sz w:val="24"/>
          <w:szCs w:val="24"/>
        </w:rPr>
      </w:pPr>
    </w:p>
    <w:p w14:paraId="2ABAF00A" w14:textId="797C18D0" w:rsidR="003D2A4C" w:rsidRPr="003D2A4C" w:rsidRDefault="003D2A4C" w:rsidP="00051B59">
      <w:pPr>
        <w:spacing w:after="0" w:line="240" w:lineRule="auto"/>
        <w:ind w:firstLine="720"/>
        <w:jc w:val="both"/>
        <w:rPr>
          <w:rFonts w:ascii="Times New Roman" w:hAnsi="Times New Roman" w:cs="Times New Roman"/>
          <w:sz w:val="24"/>
          <w:szCs w:val="24"/>
        </w:rPr>
      </w:pPr>
      <w:r w:rsidRPr="003D2A4C">
        <w:rPr>
          <w:rFonts w:ascii="Times New Roman" w:hAnsi="Times New Roman" w:cs="Times New Roman"/>
          <w:sz w:val="24"/>
          <w:szCs w:val="24"/>
        </w:rPr>
        <w:t xml:space="preserve">The Notice of Commencement is the source from which all subs and suppliers determine where to send a </w:t>
      </w:r>
      <w:r w:rsidR="006D1FC0">
        <w:rPr>
          <w:rFonts w:ascii="Times New Roman" w:hAnsi="Times New Roman" w:cs="Times New Roman"/>
          <w:sz w:val="24"/>
          <w:szCs w:val="24"/>
        </w:rPr>
        <w:t>N</w:t>
      </w:r>
      <w:r w:rsidRPr="003D2A4C">
        <w:rPr>
          <w:rFonts w:ascii="Times New Roman" w:hAnsi="Times New Roman" w:cs="Times New Roman"/>
          <w:sz w:val="24"/>
          <w:szCs w:val="24"/>
        </w:rPr>
        <w:t xml:space="preserve">otice to Owner. It expires in one year unless a </w:t>
      </w:r>
      <w:r w:rsidR="006D1FC0" w:rsidRPr="003D2A4C">
        <w:rPr>
          <w:rFonts w:ascii="Times New Roman" w:hAnsi="Times New Roman" w:cs="Times New Roman"/>
          <w:sz w:val="24"/>
          <w:szCs w:val="24"/>
        </w:rPr>
        <w:t>different expiration date</w:t>
      </w:r>
      <w:r w:rsidR="006D1FC0">
        <w:rPr>
          <w:rFonts w:ascii="Times New Roman" w:hAnsi="Times New Roman" w:cs="Times New Roman"/>
          <w:sz w:val="24"/>
          <w:szCs w:val="24"/>
        </w:rPr>
        <w:t xml:space="preserve"> is</w:t>
      </w:r>
      <w:r w:rsidRPr="003D2A4C">
        <w:rPr>
          <w:rFonts w:ascii="Times New Roman" w:hAnsi="Times New Roman" w:cs="Times New Roman"/>
          <w:sz w:val="24"/>
          <w:szCs w:val="24"/>
        </w:rPr>
        <w:t xml:space="preserve"> listed on it</w:t>
      </w:r>
      <w:r w:rsidR="00E0281D">
        <w:rPr>
          <w:rFonts w:ascii="Times New Roman" w:hAnsi="Times New Roman" w:cs="Times New Roman"/>
          <w:sz w:val="24"/>
          <w:szCs w:val="24"/>
        </w:rPr>
        <w:t xml:space="preserve">. </w:t>
      </w:r>
      <w:r w:rsidRPr="003D2A4C">
        <w:rPr>
          <w:rFonts w:ascii="Times New Roman" w:hAnsi="Times New Roman" w:cs="Times New Roman"/>
          <w:sz w:val="24"/>
          <w:szCs w:val="24"/>
        </w:rPr>
        <w:t xml:space="preserve">For jobs that will or do take more than one year, the Notice of Commencement should indicate a longer expiration or be amended prior to expiration. </w:t>
      </w:r>
    </w:p>
    <w:p w14:paraId="1F800186" w14:textId="77777777" w:rsidR="00E0281D" w:rsidRDefault="00E0281D" w:rsidP="003D2A4C">
      <w:pPr>
        <w:spacing w:after="0" w:line="240" w:lineRule="auto"/>
        <w:jc w:val="both"/>
        <w:rPr>
          <w:rFonts w:ascii="Times New Roman" w:hAnsi="Times New Roman" w:cs="Times New Roman"/>
          <w:sz w:val="24"/>
          <w:szCs w:val="24"/>
        </w:rPr>
      </w:pPr>
    </w:p>
    <w:p w14:paraId="60976A9A" w14:textId="447A417A" w:rsidR="003D2A4C" w:rsidRPr="003D2A4C" w:rsidRDefault="003D2A4C" w:rsidP="00E0281D">
      <w:pPr>
        <w:spacing w:after="0" w:line="240" w:lineRule="auto"/>
        <w:ind w:firstLine="720"/>
        <w:jc w:val="both"/>
        <w:rPr>
          <w:rFonts w:ascii="Times New Roman" w:hAnsi="Times New Roman" w:cs="Times New Roman"/>
          <w:sz w:val="24"/>
          <w:szCs w:val="24"/>
        </w:rPr>
      </w:pPr>
      <w:r w:rsidRPr="003D2A4C">
        <w:rPr>
          <w:rFonts w:ascii="Times New Roman" w:hAnsi="Times New Roman" w:cs="Times New Roman"/>
          <w:sz w:val="24"/>
          <w:szCs w:val="24"/>
        </w:rPr>
        <w:t xml:space="preserve">Subs and suppliers who do not have a direct contract with the owner are required to send a Notice to Owner to protect their lien rights within 45 days of starting work on a job. Start includes off site preparation. The Notice to Owner </w:t>
      </w:r>
      <w:r w:rsidR="006D1FC0">
        <w:rPr>
          <w:rFonts w:ascii="Times New Roman" w:hAnsi="Times New Roman" w:cs="Times New Roman"/>
          <w:sz w:val="24"/>
          <w:szCs w:val="24"/>
        </w:rPr>
        <w:t xml:space="preserve">warns </w:t>
      </w:r>
      <w:r w:rsidRPr="003D2A4C">
        <w:rPr>
          <w:rFonts w:ascii="Times New Roman" w:hAnsi="Times New Roman" w:cs="Times New Roman"/>
          <w:sz w:val="24"/>
          <w:szCs w:val="24"/>
        </w:rPr>
        <w:t>the owner th</w:t>
      </w:r>
      <w:r w:rsidR="006D1FC0">
        <w:rPr>
          <w:rFonts w:ascii="Times New Roman" w:hAnsi="Times New Roman" w:cs="Times New Roman"/>
          <w:sz w:val="24"/>
          <w:szCs w:val="24"/>
        </w:rPr>
        <w:t>at</w:t>
      </w:r>
      <w:r w:rsidRPr="003D2A4C">
        <w:rPr>
          <w:rFonts w:ascii="Times New Roman" w:hAnsi="Times New Roman" w:cs="Times New Roman"/>
          <w:sz w:val="24"/>
          <w:szCs w:val="24"/>
        </w:rPr>
        <w:t xml:space="preserve"> sub or supplier is on the job and that failure to make sure the sub or supplier is paid can result in a lien.</w:t>
      </w:r>
    </w:p>
    <w:p w14:paraId="5915000A" w14:textId="77777777" w:rsidR="00E0281D" w:rsidRDefault="00E0281D" w:rsidP="003D2A4C">
      <w:pPr>
        <w:spacing w:after="0" w:line="240" w:lineRule="auto"/>
        <w:jc w:val="both"/>
        <w:rPr>
          <w:rFonts w:ascii="Times New Roman" w:hAnsi="Times New Roman" w:cs="Times New Roman"/>
          <w:sz w:val="24"/>
          <w:szCs w:val="24"/>
        </w:rPr>
      </w:pPr>
    </w:p>
    <w:p w14:paraId="0CE38B14" w14:textId="17F86A1F" w:rsidR="00E0281D" w:rsidRDefault="003D2A4C" w:rsidP="00E0281D">
      <w:pPr>
        <w:spacing w:after="0" w:line="240" w:lineRule="auto"/>
        <w:ind w:firstLine="720"/>
        <w:jc w:val="both"/>
        <w:rPr>
          <w:rFonts w:ascii="Times New Roman" w:hAnsi="Times New Roman" w:cs="Times New Roman"/>
          <w:sz w:val="24"/>
          <w:szCs w:val="24"/>
        </w:rPr>
      </w:pPr>
      <w:r w:rsidRPr="003D2A4C">
        <w:rPr>
          <w:rFonts w:ascii="Times New Roman" w:hAnsi="Times New Roman" w:cs="Times New Roman"/>
          <w:sz w:val="24"/>
          <w:szCs w:val="24"/>
        </w:rPr>
        <w:t xml:space="preserve">Once the owner is given </w:t>
      </w:r>
      <w:r w:rsidR="006D1FC0">
        <w:rPr>
          <w:rFonts w:ascii="Times New Roman" w:hAnsi="Times New Roman" w:cs="Times New Roman"/>
          <w:sz w:val="24"/>
          <w:szCs w:val="24"/>
        </w:rPr>
        <w:t>N</w:t>
      </w:r>
      <w:r w:rsidRPr="003D2A4C">
        <w:rPr>
          <w:rFonts w:ascii="Times New Roman" w:hAnsi="Times New Roman" w:cs="Times New Roman"/>
          <w:sz w:val="24"/>
          <w:szCs w:val="24"/>
        </w:rPr>
        <w:t xml:space="preserve">otice, the owner must make sure the sub or supplier is paid whenever the owner pays the contractor. That sounds difficult, but the statutes have a procedure for </w:t>
      </w:r>
      <w:r w:rsidR="00E0281D" w:rsidRPr="003D2A4C">
        <w:rPr>
          <w:rFonts w:ascii="Times New Roman" w:hAnsi="Times New Roman" w:cs="Times New Roman"/>
          <w:sz w:val="24"/>
          <w:szCs w:val="24"/>
        </w:rPr>
        <w:t>making “proper</w:t>
      </w:r>
      <w:r w:rsidRPr="003D2A4C">
        <w:rPr>
          <w:rFonts w:ascii="Times New Roman" w:hAnsi="Times New Roman" w:cs="Times New Roman"/>
          <w:sz w:val="24"/>
          <w:szCs w:val="24"/>
        </w:rPr>
        <w:t xml:space="preserve"> payments.”</w:t>
      </w:r>
    </w:p>
    <w:p w14:paraId="178A00F0" w14:textId="77777777" w:rsidR="00E0281D" w:rsidRDefault="00E0281D" w:rsidP="00E0281D">
      <w:pPr>
        <w:spacing w:after="0" w:line="240" w:lineRule="auto"/>
        <w:ind w:firstLine="720"/>
        <w:jc w:val="both"/>
        <w:rPr>
          <w:rFonts w:ascii="Times New Roman" w:hAnsi="Times New Roman" w:cs="Times New Roman"/>
          <w:sz w:val="24"/>
          <w:szCs w:val="24"/>
        </w:rPr>
      </w:pPr>
    </w:p>
    <w:p w14:paraId="03E742D3" w14:textId="77777777" w:rsidR="00E0281D" w:rsidRDefault="003D2A4C" w:rsidP="00E0281D">
      <w:pPr>
        <w:spacing w:after="0" w:line="240" w:lineRule="auto"/>
        <w:ind w:firstLine="720"/>
        <w:jc w:val="both"/>
        <w:rPr>
          <w:rFonts w:ascii="Times New Roman" w:hAnsi="Times New Roman" w:cs="Times New Roman"/>
          <w:sz w:val="24"/>
          <w:szCs w:val="24"/>
        </w:rPr>
      </w:pPr>
      <w:r w:rsidRPr="003D2A4C">
        <w:rPr>
          <w:rFonts w:ascii="Times New Roman" w:hAnsi="Times New Roman" w:cs="Times New Roman"/>
          <w:sz w:val="24"/>
          <w:szCs w:val="24"/>
        </w:rPr>
        <w:t>To make a “proper payment “to the contractor, the owner must make sure the potential lienors are paid to the extent of payment to the contractor. That means</w:t>
      </w:r>
      <w:r w:rsidR="00E0281D">
        <w:rPr>
          <w:rFonts w:ascii="Times New Roman" w:hAnsi="Times New Roman" w:cs="Times New Roman"/>
          <w:sz w:val="24"/>
          <w:szCs w:val="24"/>
        </w:rPr>
        <w:t>:</w:t>
      </w:r>
    </w:p>
    <w:p w14:paraId="19B57360" w14:textId="77777777" w:rsidR="00E0281D" w:rsidRDefault="00E0281D" w:rsidP="00E0281D">
      <w:pPr>
        <w:spacing w:after="0" w:line="240" w:lineRule="auto"/>
        <w:ind w:firstLine="720"/>
        <w:jc w:val="both"/>
        <w:rPr>
          <w:rFonts w:ascii="Times New Roman" w:hAnsi="Times New Roman" w:cs="Times New Roman"/>
          <w:sz w:val="24"/>
          <w:szCs w:val="24"/>
        </w:rPr>
      </w:pPr>
    </w:p>
    <w:p w14:paraId="28F39028" w14:textId="77777777" w:rsidR="00E0281D" w:rsidRDefault="003D2A4C" w:rsidP="00E0281D">
      <w:pPr>
        <w:pStyle w:val="ListParagraph"/>
        <w:numPr>
          <w:ilvl w:val="0"/>
          <w:numId w:val="5"/>
        </w:numPr>
        <w:spacing w:after="0" w:line="240" w:lineRule="auto"/>
        <w:jc w:val="both"/>
        <w:rPr>
          <w:rFonts w:ascii="Times New Roman" w:hAnsi="Times New Roman" w:cs="Times New Roman"/>
          <w:sz w:val="24"/>
          <w:szCs w:val="24"/>
        </w:rPr>
      </w:pPr>
      <w:r w:rsidRPr="00E0281D">
        <w:rPr>
          <w:rFonts w:ascii="Times New Roman" w:hAnsi="Times New Roman" w:cs="Times New Roman"/>
          <w:sz w:val="24"/>
          <w:szCs w:val="24"/>
        </w:rPr>
        <w:t>The owner must get releases of lien from the subs and suppliers from whom the owner received a Notice to Owner</w:t>
      </w:r>
    </w:p>
    <w:p w14:paraId="40811FD6" w14:textId="77777777" w:rsidR="00E0281D" w:rsidRDefault="003D2A4C" w:rsidP="00E0281D">
      <w:pPr>
        <w:pStyle w:val="ListParagraph"/>
        <w:numPr>
          <w:ilvl w:val="0"/>
          <w:numId w:val="5"/>
        </w:numPr>
        <w:spacing w:after="0" w:line="240" w:lineRule="auto"/>
        <w:jc w:val="both"/>
        <w:rPr>
          <w:rFonts w:ascii="Times New Roman" w:hAnsi="Times New Roman" w:cs="Times New Roman"/>
          <w:sz w:val="24"/>
          <w:szCs w:val="24"/>
        </w:rPr>
      </w:pPr>
      <w:r w:rsidRPr="00E0281D">
        <w:rPr>
          <w:rFonts w:ascii="Times New Roman" w:hAnsi="Times New Roman" w:cs="Times New Roman"/>
          <w:sz w:val="24"/>
          <w:szCs w:val="24"/>
        </w:rPr>
        <w:lastRenderedPageBreak/>
        <w:t>The owner must get a release of lien form the contractor to the extent of payment</w:t>
      </w:r>
      <w:r w:rsidR="00E0281D">
        <w:rPr>
          <w:rFonts w:ascii="Times New Roman" w:hAnsi="Times New Roman" w:cs="Times New Roman"/>
          <w:sz w:val="24"/>
          <w:szCs w:val="24"/>
        </w:rPr>
        <w:t>.</w:t>
      </w:r>
    </w:p>
    <w:p w14:paraId="667A9915" w14:textId="77777777" w:rsidR="00E0281D" w:rsidRDefault="003D2A4C" w:rsidP="00E0281D">
      <w:pPr>
        <w:pStyle w:val="ListParagraph"/>
        <w:numPr>
          <w:ilvl w:val="0"/>
          <w:numId w:val="5"/>
        </w:numPr>
        <w:spacing w:after="0" w:line="240" w:lineRule="auto"/>
        <w:jc w:val="both"/>
        <w:rPr>
          <w:rFonts w:ascii="Times New Roman" w:hAnsi="Times New Roman" w:cs="Times New Roman"/>
          <w:sz w:val="24"/>
          <w:szCs w:val="24"/>
        </w:rPr>
      </w:pPr>
      <w:r w:rsidRPr="00E0281D">
        <w:rPr>
          <w:rFonts w:ascii="Times New Roman" w:hAnsi="Times New Roman" w:cs="Times New Roman"/>
          <w:sz w:val="24"/>
          <w:szCs w:val="24"/>
        </w:rPr>
        <w:t>The owner must get an affidavit from the contractor that all subs and suppliers have been paid to the extent of the payment being made by owner to contractor.</w:t>
      </w:r>
    </w:p>
    <w:p w14:paraId="26C25760" w14:textId="5A51A1D7" w:rsidR="00E0281D" w:rsidRDefault="006D1FC0" w:rsidP="003D2A4C">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owner must m</w:t>
      </w:r>
      <w:r w:rsidR="003D2A4C" w:rsidRPr="00E0281D">
        <w:rPr>
          <w:rFonts w:ascii="Times New Roman" w:hAnsi="Times New Roman" w:cs="Times New Roman"/>
          <w:sz w:val="24"/>
          <w:szCs w:val="24"/>
        </w:rPr>
        <w:t>ake no payments to the contractor after expiration of the Notice of Commencement.</w:t>
      </w:r>
    </w:p>
    <w:p w14:paraId="7876C115" w14:textId="77777777" w:rsidR="00E0281D" w:rsidRDefault="00E0281D" w:rsidP="00E0281D">
      <w:pPr>
        <w:spacing w:after="0" w:line="240" w:lineRule="auto"/>
        <w:jc w:val="both"/>
        <w:rPr>
          <w:rFonts w:ascii="Times New Roman" w:hAnsi="Times New Roman" w:cs="Times New Roman"/>
          <w:sz w:val="24"/>
          <w:szCs w:val="24"/>
        </w:rPr>
      </w:pPr>
    </w:p>
    <w:p w14:paraId="0C7620F3" w14:textId="268EEE2C" w:rsidR="00E0281D" w:rsidRDefault="003D2A4C" w:rsidP="00E0281D">
      <w:pPr>
        <w:spacing w:after="0" w:line="240" w:lineRule="auto"/>
        <w:ind w:firstLine="720"/>
        <w:jc w:val="both"/>
        <w:rPr>
          <w:rFonts w:ascii="Times New Roman" w:hAnsi="Times New Roman" w:cs="Times New Roman"/>
          <w:sz w:val="24"/>
          <w:szCs w:val="24"/>
        </w:rPr>
      </w:pPr>
      <w:r w:rsidRPr="00E0281D">
        <w:rPr>
          <w:rFonts w:ascii="Times New Roman" w:hAnsi="Times New Roman" w:cs="Times New Roman"/>
          <w:sz w:val="24"/>
          <w:szCs w:val="24"/>
        </w:rPr>
        <w:t xml:space="preserve">Seems simple enough, but most owners have no idea of the procedure and even those that know run into the “draw ahead of payment to subs” problem. </w:t>
      </w:r>
      <w:r w:rsidR="006D1FC0">
        <w:rPr>
          <w:rFonts w:ascii="Times New Roman" w:hAnsi="Times New Roman" w:cs="Times New Roman"/>
          <w:sz w:val="24"/>
          <w:szCs w:val="24"/>
        </w:rPr>
        <w:t>M</w:t>
      </w:r>
      <w:r w:rsidRPr="00E0281D">
        <w:rPr>
          <w:rFonts w:ascii="Times New Roman" w:hAnsi="Times New Roman" w:cs="Times New Roman"/>
          <w:sz w:val="24"/>
          <w:szCs w:val="24"/>
        </w:rPr>
        <w:t xml:space="preserve">ost contractors explain they use the current draw to pay subs after they get the draw and can only provide releases through date of the previous draw.  For those jobs, the owner should require a contract clause allowing </w:t>
      </w:r>
      <w:r w:rsidR="00E0281D" w:rsidRPr="00E0281D">
        <w:rPr>
          <w:rFonts w:ascii="Times New Roman" w:hAnsi="Times New Roman" w:cs="Times New Roman"/>
          <w:sz w:val="24"/>
          <w:szCs w:val="24"/>
        </w:rPr>
        <w:t>payments jointly</w:t>
      </w:r>
      <w:r w:rsidRPr="00E0281D">
        <w:rPr>
          <w:rFonts w:ascii="Times New Roman" w:hAnsi="Times New Roman" w:cs="Times New Roman"/>
          <w:sz w:val="24"/>
          <w:szCs w:val="24"/>
        </w:rPr>
        <w:t xml:space="preserve"> to subs and contractor if releases through date of draw will not be provided. Contractors hate that and generally fight hard to avoid it.</w:t>
      </w:r>
    </w:p>
    <w:p w14:paraId="25637EA4" w14:textId="77777777" w:rsidR="00E0281D" w:rsidRDefault="00E0281D" w:rsidP="00E0281D">
      <w:pPr>
        <w:spacing w:after="0" w:line="240" w:lineRule="auto"/>
        <w:ind w:firstLine="720"/>
        <w:jc w:val="both"/>
        <w:rPr>
          <w:rFonts w:ascii="Times New Roman" w:hAnsi="Times New Roman" w:cs="Times New Roman"/>
          <w:sz w:val="24"/>
          <w:szCs w:val="24"/>
        </w:rPr>
      </w:pPr>
    </w:p>
    <w:p w14:paraId="3A69AB11" w14:textId="241DEB6A" w:rsidR="003D2A4C" w:rsidRPr="003D2A4C" w:rsidRDefault="003D2A4C" w:rsidP="00E0281D">
      <w:pPr>
        <w:spacing w:after="0" w:line="240" w:lineRule="auto"/>
        <w:ind w:firstLine="720"/>
        <w:jc w:val="both"/>
        <w:rPr>
          <w:rFonts w:ascii="Times New Roman" w:hAnsi="Times New Roman" w:cs="Times New Roman"/>
          <w:sz w:val="24"/>
          <w:szCs w:val="24"/>
        </w:rPr>
      </w:pPr>
      <w:r w:rsidRPr="003D2A4C">
        <w:rPr>
          <w:rFonts w:ascii="Times New Roman" w:hAnsi="Times New Roman" w:cs="Times New Roman"/>
          <w:sz w:val="24"/>
          <w:szCs w:val="24"/>
        </w:rPr>
        <w:t xml:space="preserve">When the job is done, the owner must be even more vigilant. The owner must get a </w:t>
      </w:r>
      <w:r w:rsidR="00E0281D" w:rsidRPr="003D2A4C">
        <w:rPr>
          <w:rFonts w:ascii="Times New Roman" w:hAnsi="Times New Roman" w:cs="Times New Roman"/>
          <w:sz w:val="24"/>
          <w:szCs w:val="24"/>
        </w:rPr>
        <w:t>Final Contractor’s Affidavit</w:t>
      </w:r>
      <w:r w:rsidRPr="003D2A4C">
        <w:rPr>
          <w:rFonts w:ascii="Times New Roman" w:hAnsi="Times New Roman" w:cs="Times New Roman"/>
          <w:sz w:val="24"/>
          <w:szCs w:val="24"/>
        </w:rPr>
        <w:t xml:space="preserve"> stating that all subs and suppliers have been paid or listing those unpaid and amount due. The owner then only has to get final releases from all subs and suppliers from whom the owner received a Notice </w:t>
      </w:r>
      <w:r w:rsidR="00E0281D">
        <w:rPr>
          <w:rFonts w:ascii="Times New Roman" w:hAnsi="Times New Roman" w:cs="Times New Roman"/>
          <w:sz w:val="24"/>
          <w:szCs w:val="24"/>
        </w:rPr>
        <w:t>t</w:t>
      </w:r>
      <w:r w:rsidRPr="003D2A4C">
        <w:rPr>
          <w:rFonts w:ascii="Times New Roman" w:hAnsi="Times New Roman" w:cs="Times New Roman"/>
          <w:sz w:val="24"/>
          <w:szCs w:val="24"/>
        </w:rPr>
        <w:t>o Owner and make sure those listed as not paid in full will get paid and provide releases at time of the final payment to the contractor. The statutes only require owners worry about those who have protected themselves by serving a Notice to Owner and those listed on the final affidavit as not paid in full.</w:t>
      </w:r>
    </w:p>
    <w:p w14:paraId="7CFF3310" w14:textId="77777777" w:rsidR="00E0281D" w:rsidRDefault="00E0281D" w:rsidP="003D2A4C">
      <w:pPr>
        <w:spacing w:after="0" w:line="240" w:lineRule="auto"/>
        <w:jc w:val="both"/>
        <w:rPr>
          <w:rFonts w:ascii="Times New Roman" w:hAnsi="Times New Roman" w:cs="Times New Roman"/>
          <w:sz w:val="24"/>
          <w:szCs w:val="24"/>
        </w:rPr>
      </w:pPr>
    </w:p>
    <w:p w14:paraId="02D48D8B" w14:textId="2ADD0B17" w:rsidR="003D2A4C" w:rsidRPr="003D2A4C" w:rsidRDefault="003D2A4C" w:rsidP="00E0281D">
      <w:pPr>
        <w:spacing w:after="0" w:line="240" w:lineRule="auto"/>
        <w:ind w:firstLine="720"/>
        <w:jc w:val="both"/>
        <w:rPr>
          <w:rFonts w:ascii="Times New Roman" w:hAnsi="Times New Roman" w:cs="Times New Roman"/>
          <w:sz w:val="24"/>
          <w:szCs w:val="24"/>
        </w:rPr>
      </w:pPr>
      <w:r w:rsidRPr="003D2A4C">
        <w:rPr>
          <w:rFonts w:ascii="Times New Roman" w:hAnsi="Times New Roman" w:cs="Times New Roman"/>
          <w:sz w:val="24"/>
          <w:szCs w:val="24"/>
        </w:rPr>
        <w:t>An owner can request copy of contract and statement of account from the contractor, subs and suppliers at any time. Owners can also request a sworn statement of account including even more details. Failure of a sub or supplier to provide a sworn statement can be a complete defense to a claim of lien.</w:t>
      </w:r>
    </w:p>
    <w:p w14:paraId="54875056" w14:textId="77777777" w:rsidR="00E0281D" w:rsidRDefault="00E0281D" w:rsidP="003D2A4C">
      <w:pPr>
        <w:spacing w:after="0" w:line="240" w:lineRule="auto"/>
        <w:jc w:val="both"/>
        <w:rPr>
          <w:rFonts w:ascii="Times New Roman" w:hAnsi="Times New Roman" w:cs="Times New Roman"/>
          <w:sz w:val="24"/>
          <w:szCs w:val="24"/>
        </w:rPr>
      </w:pPr>
    </w:p>
    <w:p w14:paraId="2F46B56F" w14:textId="5453E43A" w:rsidR="003D2A4C" w:rsidRPr="003D2A4C" w:rsidRDefault="003D2A4C" w:rsidP="00E0281D">
      <w:pPr>
        <w:spacing w:after="0" w:line="240" w:lineRule="auto"/>
        <w:ind w:firstLine="720"/>
        <w:jc w:val="both"/>
        <w:rPr>
          <w:rFonts w:ascii="Times New Roman" w:hAnsi="Times New Roman" w:cs="Times New Roman"/>
          <w:sz w:val="24"/>
          <w:szCs w:val="24"/>
        </w:rPr>
      </w:pPr>
      <w:r w:rsidRPr="003D2A4C">
        <w:rPr>
          <w:rFonts w:ascii="Times New Roman" w:hAnsi="Times New Roman" w:cs="Times New Roman"/>
          <w:sz w:val="24"/>
          <w:szCs w:val="24"/>
        </w:rPr>
        <w:t>If the owner follows all procedures required for proper payments, owner liability is limited to the total amount due under the owner’s contract with the contractor. But, sometimes liens are filed. What happens then?</w:t>
      </w:r>
    </w:p>
    <w:p w14:paraId="3CF2EBB4" w14:textId="77777777" w:rsidR="00E0281D" w:rsidRDefault="00E0281D" w:rsidP="003D2A4C">
      <w:pPr>
        <w:spacing w:after="0" w:line="240" w:lineRule="auto"/>
        <w:jc w:val="both"/>
        <w:rPr>
          <w:rFonts w:ascii="Times New Roman" w:hAnsi="Times New Roman" w:cs="Times New Roman"/>
          <w:sz w:val="24"/>
          <w:szCs w:val="24"/>
        </w:rPr>
      </w:pPr>
    </w:p>
    <w:p w14:paraId="46AB360C" w14:textId="66BA4E64" w:rsidR="003D2A4C" w:rsidRPr="003D2A4C" w:rsidRDefault="003D2A4C" w:rsidP="00E0281D">
      <w:pPr>
        <w:spacing w:after="0" w:line="240" w:lineRule="auto"/>
        <w:ind w:firstLine="720"/>
        <w:jc w:val="both"/>
        <w:rPr>
          <w:rFonts w:ascii="Times New Roman" w:hAnsi="Times New Roman" w:cs="Times New Roman"/>
          <w:sz w:val="24"/>
          <w:szCs w:val="24"/>
        </w:rPr>
      </w:pPr>
      <w:r w:rsidRPr="003D2A4C">
        <w:rPr>
          <w:rFonts w:ascii="Times New Roman" w:hAnsi="Times New Roman" w:cs="Times New Roman"/>
          <w:sz w:val="24"/>
          <w:szCs w:val="24"/>
        </w:rPr>
        <w:t xml:space="preserve">A lien must </w:t>
      </w:r>
      <w:r w:rsidR="00E0281D" w:rsidRPr="003D2A4C">
        <w:rPr>
          <w:rFonts w:ascii="Times New Roman" w:hAnsi="Times New Roman" w:cs="Times New Roman"/>
          <w:sz w:val="24"/>
          <w:szCs w:val="24"/>
        </w:rPr>
        <w:t>be</w:t>
      </w:r>
      <w:r w:rsidRPr="003D2A4C">
        <w:rPr>
          <w:rFonts w:ascii="Times New Roman" w:hAnsi="Times New Roman" w:cs="Times New Roman"/>
          <w:sz w:val="24"/>
          <w:szCs w:val="24"/>
        </w:rPr>
        <w:t xml:space="preserve"> recorded within 90 days after a sub or supplier ends substantive performance on a job. The lien can be foreclosed like a mortgage. If foreclosure is not filed within 1 year, the lien expires. The lien is for amount due the lienor plus attorney fees and costs, which can add a lot. Because the lien statutes provide attorney fees to lienors, it is not usually hard to find an attorney to pursue lien foreclosure.</w:t>
      </w:r>
    </w:p>
    <w:p w14:paraId="7F9433F7" w14:textId="77777777" w:rsidR="00E0281D" w:rsidRDefault="00E0281D" w:rsidP="003D2A4C">
      <w:pPr>
        <w:spacing w:after="0" w:line="240" w:lineRule="auto"/>
        <w:jc w:val="both"/>
        <w:rPr>
          <w:rFonts w:ascii="Times New Roman" w:hAnsi="Times New Roman" w:cs="Times New Roman"/>
          <w:sz w:val="24"/>
          <w:szCs w:val="24"/>
        </w:rPr>
      </w:pPr>
    </w:p>
    <w:p w14:paraId="31454938" w14:textId="66BD06FE" w:rsidR="003D2A4C" w:rsidRPr="003D2A4C" w:rsidRDefault="003D2A4C" w:rsidP="00E0281D">
      <w:pPr>
        <w:spacing w:after="0" w:line="240" w:lineRule="auto"/>
        <w:ind w:firstLine="720"/>
        <w:jc w:val="both"/>
        <w:rPr>
          <w:rFonts w:ascii="Times New Roman" w:hAnsi="Times New Roman" w:cs="Times New Roman"/>
          <w:sz w:val="24"/>
          <w:szCs w:val="24"/>
        </w:rPr>
      </w:pPr>
      <w:r w:rsidRPr="003D2A4C">
        <w:rPr>
          <w:rFonts w:ascii="Times New Roman" w:hAnsi="Times New Roman" w:cs="Times New Roman"/>
          <w:sz w:val="24"/>
          <w:szCs w:val="24"/>
        </w:rPr>
        <w:t xml:space="preserve">If </w:t>
      </w:r>
      <w:r w:rsidR="006D1FC0">
        <w:rPr>
          <w:rFonts w:ascii="Times New Roman" w:hAnsi="Times New Roman" w:cs="Times New Roman"/>
          <w:sz w:val="24"/>
          <w:szCs w:val="24"/>
        </w:rPr>
        <w:t>“</w:t>
      </w:r>
      <w:r w:rsidRPr="003D2A4C">
        <w:rPr>
          <w:rFonts w:ascii="Times New Roman" w:hAnsi="Times New Roman" w:cs="Times New Roman"/>
          <w:sz w:val="24"/>
          <w:szCs w:val="24"/>
        </w:rPr>
        <w:t>proper payments</w:t>
      </w:r>
      <w:r w:rsidR="006D1FC0">
        <w:rPr>
          <w:rFonts w:ascii="Times New Roman" w:hAnsi="Times New Roman" w:cs="Times New Roman"/>
          <w:sz w:val="24"/>
          <w:szCs w:val="24"/>
        </w:rPr>
        <w:t>”</w:t>
      </w:r>
      <w:r w:rsidRPr="003D2A4C">
        <w:rPr>
          <w:rFonts w:ascii="Times New Roman" w:hAnsi="Times New Roman" w:cs="Times New Roman"/>
          <w:sz w:val="24"/>
          <w:szCs w:val="24"/>
        </w:rPr>
        <w:t xml:space="preserve"> were not made, an owner can end up paying twice. </w:t>
      </w:r>
      <w:r w:rsidR="006D1FC0">
        <w:rPr>
          <w:rFonts w:ascii="Times New Roman" w:hAnsi="Times New Roman" w:cs="Times New Roman"/>
          <w:sz w:val="24"/>
          <w:szCs w:val="24"/>
        </w:rPr>
        <w:t>The owner pays o</w:t>
      </w:r>
      <w:r w:rsidRPr="003D2A4C">
        <w:rPr>
          <w:rFonts w:ascii="Times New Roman" w:hAnsi="Times New Roman" w:cs="Times New Roman"/>
          <w:sz w:val="24"/>
          <w:szCs w:val="24"/>
        </w:rPr>
        <w:t xml:space="preserve">nce to the contractor, who did not pay the sub or supplier. </w:t>
      </w:r>
      <w:r w:rsidR="006D1FC0">
        <w:rPr>
          <w:rFonts w:ascii="Times New Roman" w:hAnsi="Times New Roman" w:cs="Times New Roman"/>
          <w:sz w:val="24"/>
          <w:szCs w:val="24"/>
        </w:rPr>
        <w:t>L</w:t>
      </w:r>
      <w:r w:rsidR="00E0281D" w:rsidRPr="003D2A4C">
        <w:rPr>
          <w:rFonts w:ascii="Times New Roman" w:hAnsi="Times New Roman" w:cs="Times New Roman"/>
          <w:sz w:val="24"/>
          <w:szCs w:val="24"/>
        </w:rPr>
        <w:t>ater,</w:t>
      </w:r>
      <w:r w:rsidR="006D1FC0">
        <w:rPr>
          <w:rFonts w:ascii="Times New Roman" w:hAnsi="Times New Roman" w:cs="Times New Roman"/>
          <w:sz w:val="24"/>
          <w:szCs w:val="24"/>
        </w:rPr>
        <w:t xml:space="preserve"> the owner may have to pay</w:t>
      </w:r>
      <w:r w:rsidR="00E0281D" w:rsidRPr="003D2A4C">
        <w:rPr>
          <w:rFonts w:ascii="Times New Roman" w:hAnsi="Times New Roman" w:cs="Times New Roman"/>
          <w:sz w:val="24"/>
          <w:szCs w:val="24"/>
        </w:rPr>
        <w:t xml:space="preserve"> direct</w:t>
      </w:r>
      <w:r w:rsidRPr="003D2A4C">
        <w:rPr>
          <w:rFonts w:ascii="Times New Roman" w:hAnsi="Times New Roman" w:cs="Times New Roman"/>
          <w:sz w:val="24"/>
          <w:szCs w:val="24"/>
        </w:rPr>
        <w:t xml:space="preserve"> to the sub enforcing a lien against the property.</w:t>
      </w:r>
    </w:p>
    <w:p w14:paraId="4A16C189" w14:textId="77777777" w:rsidR="003D2A4C" w:rsidRPr="003D2A4C" w:rsidRDefault="003D2A4C" w:rsidP="003D2A4C">
      <w:pPr>
        <w:spacing w:after="0" w:line="240" w:lineRule="auto"/>
        <w:jc w:val="both"/>
        <w:rPr>
          <w:rFonts w:ascii="Times New Roman" w:hAnsi="Times New Roman" w:cs="Times New Roman"/>
          <w:sz w:val="24"/>
          <w:szCs w:val="24"/>
        </w:rPr>
      </w:pPr>
    </w:p>
    <w:p w14:paraId="660B7697" w14:textId="2A2365DB" w:rsidR="003D2A4C" w:rsidRPr="003D2A4C" w:rsidRDefault="003D2A4C" w:rsidP="00E0281D">
      <w:pPr>
        <w:spacing w:after="0" w:line="240" w:lineRule="auto"/>
        <w:ind w:firstLine="720"/>
        <w:jc w:val="both"/>
        <w:rPr>
          <w:rFonts w:ascii="Times New Roman" w:hAnsi="Times New Roman" w:cs="Times New Roman"/>
          <w:sz w:val="24"/>
          <w:szCs w:val="24"/>
        </w:rPr>
      </w:pPr>
      <w:r w:rsidRPr="003D2A4C">
        <w:rPr>
          <w:rFonts w:ascii="Times New Roman" w:hAnsi="Times New Roman" w:cs="Times New Roman"/>
          <w:sz w:val="24"/>
          <w:szCs w:val="24"/>
        </w:rPr>
        <w:t xml:space="preserve">Good news for homeowners is following the statutes and making “proper payments” will provide protection from paying more than the contract amount. Bad news is, many do not know what is a </w:t>
      </w:r>
      <w:r w:rsidR="006D1FC0">
        <w:rPr>
          <w:rFonts w:ascii="Times New Roman" w:hAnsi="Times New Roman" w:cs="Times New Roman"/>
          <w:sz w:val="24"/>
          <w:szCs w:val="24"/>
        </w:rPr>
        <w:t>“</w:t>
      </w:r>
      <w:r w:rsidRPr="003D2A4C">
        <w:rPr>
          <w:rFonts w:ascii="Times New Roman" w:hAnsi="Times New Roman" w:cs="Times New Roman"/>
          <w:sz w:val="24"/>
          <w:szCs w:val="24"/>
        </w:rPr>
        <w:t>proper payment</w:t>
      </w:r>
      <w:r w:rsidR="006D1FC0">
        <w:rPr>
          <w:rFonts w:ascii="Times New Roman" w:hAnsi="Times New Roman" w:cs="Times New Roman"/>
          <w:sz w:val="24"/>
          <w:szCs w:val="24"/>
        </w:rPr>
        <w:t>”</w:t>
      </w:r>
      <w:r w:rsidRPr="003D2A4C">
        <w:rPr>
          <w:rFonts w:ascii="Times New Roman" w:hAnsi="Times New Roman" w:cs="Times New Roman"/>
          <w:sz w:val="24"/>
          <w:szCs w:val="24"/>
        </w:rPr>
        <w:t xml:space="preserve"> and simply assume the contractor is paying everyone. Later, they find ignorance is not bliss.</w:t>
      </w:r>
    </w:p>
    <w:p w14:paraId="237640EA" w14:textId="366B2224" w:rsidR="0010058F" w:rsidRPr="0010058F" w:rsidRDefault="0010058F" w:rsidP="0010058F">
      <w:pPr>
        <w:spacing w:after="0" w:line="240" w:lineRule="auto"/>
        <w:jc w:val="both"/>
        <w:rPr>
          <w:rFonts w:ascii="Times New Roman" w:hAnsi="Times New Roman" w:cs="Times New Roman"/>
          <w:sz w:val="24"/>
          <w:szCs w:val="24"/>
        </w:rPr>
      </w:pPr>
    </w:p>
    <w:p w14:paraId="589C58D8" w14:textId="790B6CAF" w:rsidR="00AF3AC6" w:rsidRPr="00CC5DCD" w:rsidRDefault="007E694F" w:rsidP="004A4C34">
      <w:pPr>
        <w:pStyle w:val="NormalWeb"/>
        <w:shd w:val="clear" w:color="auto" w:fill="FFFFFF"/>
        <w:spacing w:before="0" w:beforeAutospacing="0" w:after="0" w:afterAutospacing="0"/>
        <w:jc w:val="both"/>
        <w:rPr>
          <w:sz w:val="20"/>
          <w:szCs w:val="20"/>
        </w:rPr>
      </w:pPr>
      <w:r w:rsidRPr="00CC5DCD">
        <w:rPr>
          <w:b/>
          <w:i/>
          <w:sz w:val="20"/>
          <w:szCs w:val="20"/>
        </w:rPr>
        <w:t xml:space="preserve">William G. Morris is the principal of William G. Morris, P.A. William G. Morris and his firm have represented clients in Collier County for over 30 years. His practice includes litigation and divorce, business law, estate planning, associations and real estate. The information in this column is general in nature and not intended as legal advice. </w:t>
      </w:r>
    </w:p>
    <w:sectPr w:rsidR="00AF3AC6" w:rsidRPr="00CC5DCD" w:rsidSect="00D369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23171"/>
    <w:multiLevelType w:val="hybridMultilevel"/>
    <w:tmpl w:val="52DE6882"/>
    <w:lvl w:ilvl="0" w:tplc="9D8ED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5568A4"/>
    <w:multiLevelType w:val="hybridMultilevel"/>
    <w:tmpl w:val="9FF60A42"/>
    <w:lvl w:ilvl="0" w:tplc="DD48A89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122959"/>
    <w:multiLevelType w:val="hybridMultilevel"/>
    <w:tmpl w:val="D3F882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D104CAC"/>
    <w:multiLevelType w:val="hybridMultilevel"/>
    <w:tmpl w:val="39328BA0"/>
    <w:lvl w:ilvl="0" w:tplc="FFE0D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BC62674"/>
    <w:multiLevelType w:val="hybridMultilevel"/>
    <w:tmpl w:val="19E24DCE"/>
    <w:lvl w:ilvl="0" w:tplc="31E47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24820837">
    <w:abstractNumId w:val="0"/>
  </w:num>
  <w:num w:numId="2" w16cid:durableId="2055305207">
    <w:abstractNumId w:val="3"/>
  </w:num>
  <w:num w:numId="3" w16cid:durableId="812796769">
    <w:abstractNumId w:val="4"/>
  </w:num>
  <w:num w:numId="4" w16cid:durableId="352196181">
    <w:abstractNumId w:val="2"/>
  </w:num>
  <w:num w:numId="5" w16cid:durableId="1587229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6C6D7A-0F3C-47C6-8B56-445D31BC034C}"/>
    <w:docVar w:name="dgnword-drafile" w:val="C:\Users\wgm\AppData\Local\Temp\draB781.tmp"/>
    <w:docVar w:name="dgnword-eventsink" w:val="274474232"/>
  </w:docVars>
  <w:rsids>
    <w:rsidRoot w:val="009166A5"/>
    <w:rsid w:val="00001D63"/>
    <w:rsid w:val="00003A2F"/>
    <w:rsid w:val="000053CD"/>
    <w:rsid w:val="000108D1"/>
    <w:rsid w:val="00010DA3"/>
    <w:rsid w:val="00011C6A"/>
    <w:rsid w:val="00012B92"/>
    <w:rsid w:val="0001434A"/>
    <w:rsid w:val="00017EAB"/>
    <w:rsid w:val="000214CF"/>
    <w:rsid w:val="0002492E"/>
    <w:rsid w:val="0003206B"/>
    <w:rsid w:val="000345B6"/>
    <w:rsid w:val="0003499D"/>
    <w:rsid w:val="00035C21"/>
    <w:rsid w:val="0003625E"/>
    <w:rsid w:val="00037049"/>
    <w:rsid w:val="00045870"/>
    <w:rsid w:val="00050503"/>
    <w:rsid w:val="00050CC5"/>
    <w:rsid w:val="00051B59"/>
    <w:rsid w:val="00054F35"/>
    <w:rsid w:val="00056D67"/>
    <w:rsid w:val="00064A26"/>
    <w:rsid w:val="00072F37"/>
    <w:rsid w:val="00073AC4"/>
    <w:rsid w:val="00075088"/>
    <w:rsid w:val="0007647D"/>
    <w:rsid w:val="000849D6"/>
    <w:rsid w:val="00084DF8"/>
    <w:rsid w:val="00092516"/>
    <w:rsid w:val="00094290"/>
    <w:rsid w:val="000957C5"/>
    <w:rsid w:val="00095C8A"/>
    <w:rsid w:val="000A053F"/>
    <w:rsid w:val="000A7423"/>
    <w:rsid w:val="000B20D3"/>
    <w:rsid w:val="000B7AE9"/>
    <w:rsid w:val="000C10BE"/>
    <w:rsid w:val="000C6D60"/>
    <w:rsid w:val="000C7A08"/>
    <w:rsid w:val="000D2BE3"/>
    <w:rsid w:val="000D340F"/>
    <w:rsid w:val="000D71E3"/>
    <w:rsid w:val="000E0186"/>
    <w:rsid w:val="000E2315"/>
    <w:rsid w:val="000E31A2"/>
    <w:rsid w:val="000E3C4F"/>
    <w:rsid w:val="000F3071"/>
    <w:rsid w:val="000F4A65"/>
    <w:rsid w:val="0010058F"/>
    <w:rsid w:val="0010171C"/>
    <w:rsid w:val="001034A8"/>
    <w:rsid w:val="00114941"/>
    <w:rsid w:val="001207DA"/>
    <w:rsid w:val="00126947"/>
    <w:rsid w:val="00130D00"/>
    <w:rsid w:val="0013145E"/>
    <w:rsid w:val="0013159F"/>
    <w:rsid w:val="00133D01"/>
    <w:rsid w:val="00147ABD"/>
    <w:rsid w:val="001540CD"/>
    <w:rsid w:val="00154A0C"/>
    <w:rsid w:val="00154FA8"/>
    <w:rsid w:val="001560E6"/>
    <w:rsid w:val="0015792B"/>
    <w:rsid w:val="00164C91"/>
    <w:rsid w:val="001800C0"/>
    <w:rsid w:val="001807BE"/>
    <w:rsid w:val="001937F8"/>
    <w:rsid w:val="001A3083"/>
    <w:rsid w:val="001A487A"/>
    <w:rsid w:val="001A6C04"/>
    <w:rsid w:val="001B194A"/>
    <w:rsid w:val="001B621E"/>
    <w:rsid w:val="002127AB"/>
    <w:rsid w:val="0023100F"/>
    <w:rsid w:val="0023126E"/>
    <w:rsid w:val="00232F03"/>
    <w:rsid w:val="00233610"/>
    <w:rsid w:val="0023605B"/>
    <w:rsid w:val="00236C79"/>
    <w:rsid w:val="002452A1"/>
    <w:rsid w:val="00250734"/>
    <w:rsid w:val="00256C72"/>
    <w:rsid w:val="0026117D"/>
    <w:rsid w:val="00263310"/>
    <w:rsid w:val="0027176B"/>
    <w:rsid w:val="00273BD0"/>
    <w:rsid w:val="00281AC8"/>
    <w:rsid w:val="00282A24"/>
    <w:rsid w:val="00283EB6"/>
    <w:rsid w:val="0028554F"/>
    <w:rsid w:val="00291271"/>
    <w:rsid w:val="00292BA1"/>
    <w:rsid w:val="0029327C"/>
    <w:rsid w:val="00297950"/>
    <w:rsid w:val="002A1C1B"/>
    <w:rsid w:val="002A1C2F"/>
    <w:rsid w:val="002A4E15"/>
    <w:rsid w:val="002B06FB"/>
    <w:rsid w:val="002B167F"/>
    <w:rsid w:val="002B36C4"/>
    <w:rsid w:val="002B6C71"/>
    <w:rsid w:val="002C2696"/>
    <w:rsid w:val="002C3A1C"/>
    <w:rsid w:val="002C3F57"/>
    <w:rsid w:val="002C4939"/>
    <w:rsid w:val="002C4BBB"/>
    <w:rsid w:val="002C5BD8"/>
    <w:rsid w:val="002C62CD"/>
    <w:rsid w:val="002C716E"/>
    <w:rsid w:val="002D0A08"/>
    <w:rsid w:val="002D5D86"/>
    <w:rsid w:val="002D6450"/>
    <w:rsid w:val="002D6CD3"/>
    <w:rsid w:val="002E3CFE"/>
    <w:rsid w:val="002E626A"/>
    <w:rsid w:val="002F4B17"/>
    <w:rsid w:val="002F4BDA"/>
    <w:rsid w:val="002F6532"/>
    <w:rsid w:val="002F755F"/>
    <w:rsid w:val="003032AB"/>
    <w:rsid w:val="00306462"/>
    <w:rsid w:val="00306D4C"/>
    <w:rsid w:val="00310193"/>
    <w:rsid w:val="00310815"/>
    <w:rsid w:val="003241B2"/>
    <w:rsid w:val="0032491D"/>
    <w:rsid w:val="00332C24"/>
    <w:rsid w:val="00337663"/>
    <w:rsid w:val="00340C30"/>
    <w:rsid w:val="0034279C"/>
    <w:rsid w:val="003460F3"/>
    <w:rsid w:val="00346E8C"/>
    <w:rsid w:val="00354F22"/>
    <w:rsid w:val="00362078"/>
    <w:rsid w:val="00363CDA"/>
    <w:rsid w:val="003645C6"/>
    <w:rsid w:val="0037223C"/>
    <w:rsid w:val="0037240D"/>
    <w:rsid w:val="0037298A"/>
    <w:rsid w:val="00375018"/>
    <w:rsid w:val="003807B4"/>
    <w:rsid w:val="003833B3"/>
    <w:rsid w:val="0039088A"/>
    <w:rsid w:val="003931DE"/>
    <w:rsid w:val="003A304F"/>
    <w:rsid w:val="003A4402"/>
    <w:rsid w:val="003B3E5C"/>
    <w:rsid w:val="003B4FEE"/>
    <w:rsid w:val="003B5158"/>
    <w:rsid w:val="003C1C1D"/>
    <w:rsid w:val="003C4170"/>
    <w:rsid w:val="003C59C5"/>
    <w:rsid w:val="003D0166"/>
    <w:rsid w:val="003D06A0"/>
    <w:rsid w:val="003D2A4C"/>
    <w:rsid w:val="003D3A71"/>
    <w:rsid w:val="003D3CD3"/>
    <w:rsid w:val="003D4092"/>
    <w:rsid w:val="003E074B"/>
    <w:rsid w:val="003E5050"/>
    <w:rsid w:val="003E5C98"/>
    <w:rsid w:val="003E7C99"/>
    <w:rsid w:val="003F622C"/>
    <w:rsid w:val="003F6246"/>
    <w:rsid w:val="00404F52"/>
    <w:rsid w:val="00413319"/>
    <w:rsid w:val="004146BE"/>
    <w:rsid w:val="00420758"/>
    <w:rsid w:val="004217AD"/>
    <w:rsid w:val="00427356"/>
    <w:rsid w:val="0042783E"/>
    <w:rsid w:val="00431A99"/>
    <w:rsid w:val="00437F22"/>
    <w:rsid w:val="00451FF3"/>
    <w:rsid w:val="00455A9B"/>
    <w:rsid w:val="004565EF"/>
    <w:rsid w:val="004626E1"/>
    <w:rsid w:val="00472562"/>
    <w:rsid w:val="00472BE8"/>
    <w:rsid w:val="004778E6"/>
    <w:rsid w:val="00492C5C"/>
    <w:rsid w:val="004944D9"/>
    <w:rsid w:val="004A2122"/>
    <w:rsid w:val="004A4C34"/>
    <w:rsid w:val="004B112B"/>
    <w:rsid w:val="004B47F0"/>
    <w:rsid w:val="004B4D26"/>
    <w:rsid w:val="004B66F1"/>
    <w:rsid w:val="004C063E"/>
    <w:rsid w:val="004C7CF0"/>
    <w:rsid w:val="004D293F"/>
    <w:rsid w:val="004D589D"/>
    <w:rsid w:val="004E4312"/>
    <w:rsid w:val="004E512E"/>
    <w:rsid w:val="004F4898"/>
    <w:rsid w:val="00503AB0"/>
    <w:rsid w:val="00503E71"/>
    <w:rsid w:val="00511636"/>
    <w:rsid w:val="00511EE4"/>
    <w:rsid w:val="0052012A"/>
    <w:rsid w:val="0052696C"/>
    <w:rsid w:val="005271B1"/>
    <w:rsid w:val="005312A1"/>
    <w:rsid w:val="0053489B"/>
    <w:rsid w:val="00536E61"/>
    <w:rsid w:val="0053747A"/>
    <w:rsid w:val="00537F5A"/>
    <w:rsid w:val="0054064D"/>
    <w:rsid w:val="005508FD"/>
    <w:rsid w:val="0055226D"/>
    <w:rsid w:val="005551A4"/>
    <w:rsid w:val="00556262"/>
    <w:rsid w:val="00565271"/>
    <w:rsid w:val="0056702B"/>
    <w:rsid w:val="0057391D"/>
    <w:rsid w:val="00576C8F"/>
    <w:rsid w:val="00582180"/>
    <w:rsid w:val="00587592"/>
    <w:rsid w:val="00590C23"/>
    <w:rsid w:val="00591941"/>
    <w:rsid w:val="0059438A"/>
    <w:rsid w:val="005A1420"/>
    <w:rsid w:val="005A70FC"/>
    <w:rsid w:val="005A7128"/>
    <w:rsid w:val="005B11D9"/>
    <w:rsid w:val="005B6CA2"/>
    <w:rsid w:val="005C3BAB"/>
    <w:rsid w:val="005C5A89"/>
    <w:rsid w:val="005C6E7B"/>
    <w:rsid w:val="005C7D15"/>
    <w:rsid w:val="005D0D46"/>
    <w:rsid w:val="005D77AA"/>
    <w:rsid w:val="005E0484"/>
    <w:rsid w:val="005E3057"/>
    <w:rsid w:val="005E4518"/>
    <w:rsid w:val="005E55A9"/>
    <w:rsid w:val="005E6B16"/>
    <w:rsid w:val="005E7ED5"/>
    <w:rsid w:val="005F29A8"/>
    <w:rsid w:val="0060230A"/>
    <w:rsid w:val="00603700"/>
    <w:rsid w:val="00605B1C"/>
    <w:rsid w:val="00611684"/>
    <w:rsid w:val="00612DF6"/>
    <w:rsid w:val="0061664B"/>
    <w:rsid w:val="00617AC3"/>
    <w:rsid w:val="00625202"/>
    <w:rsid w:val="00631351"/>
    <w:rsid w:val="00635C79"/>
    <w:rsid w:val="00640CBB"/>
    <w:rsid w:val="00647C14"/>
    <w:rsid w:val="006509F5"/>
    <w:rsid w:val="00650A73"/>
    <w:rsid w:val="00655C74"/>
    <w:rsid w:val="00662062"/>
    <w:rsid w:val="0066408F"/>
    <w:rsid w:val="00667406"/>
    <w:rsid w:val="0067037F"/>
    <w:rsid w:val="0067537E"/>
    <w:rsid w:val="00675540"/>
    <w:rsid w:val="0067761D"/>
    <w:rsid w:val="006778B3"/>
    <w:rsid w:val="00680071"/>
    <w:rsid w:val="00681981"/>
    <w:rsid w:val="00684A5C"/>
    <w:rsid w:val="006855CE"/>
    <w:rsid w:val="00690857"/>
    <w:rsid w:val="00691695"/>
    <w:rsid w:val="00692AD7"/>
    <w:rsid w:val="006942E5"/>
    <w:rsid w:val="00695853"/>
    <w:rsid w:val="006A1E55"/>
    <w:rsid w:val="006A6907"/>
    <w:rsid w:val="006B10C6"/>
    <w:rsid w:val="006B1D4E"/>
    <w:rsid w:val="006B6485"/>
    <w:rsid w:val="006B7C56"/>
    <w:rsid w:val="006C21C5"/>
    <w:rsid w:val="006C395E"/>
    <w:rsid w:val="006C4E3F"/>
    <w:rsid w:val="006C50AD"/>
    <w:rsid w:val="006D0E57"/>
    <w:rsid w:val="006D170B"/>
    <w:rsid w:val="006D1FC0"/>
    <w:rsid w:val="006E0908"/>
    <w:rsid w:val="006E230F"/>
    <w:rsid w:val="006F103A"/>
    <w:rsid w:val="006F64AD"/>
    <w:rsid w:val="007000C1"/>
    <w:rsid w:val="007005AD"/>
    <w:rsid w:val="00701C0A"/>
    <w:rsid w:val="00706AA7"/>
    <w:rsid w:val="00716707"/>
    <w:rsid w:val="00717933"/>
    <w:rsid w:val="00717C21"/>
    <w:rsid w:val="00721BF6"/>
    <w:rsid w:val="007221CE"/>
    <w:rsid w:val="007246AD"/>
    <w:rsid w:val="00724CF1"/>
    <w:rsid w:val="007264EB"/>
    <w:rsid w:val="007361EA"/>
    <w:rsid w:val="00736B7D"/>
    <w:rsid w:val="00741F41"/>
    <w:rsid w:val="007432B3"/>
    <w:rsid w:val="0074470C"/>
    <w:rsid w:val="00747751"/>
    <w:rsid w:val="007720CC"/>
    <w:rsid w:val="007829EE"/>
    <w:rsid w:val="00787523"/>
    <w:rsid w:val="00797A40"/>
    <w:rsid w:val="007C1171"/>
    <w:rsid w:val="007C2E92"/>
    <w:rsid w:val="007C7698"/>
    <w:rsid w:val="007D043E"/>
    <w:rsid w:val="007D1328"/>
    <w:rsid w:val="007D24D0"/>
    <w:rsid w:val="007D42B6"/>
    <w:rsid w:val="007D53FD"/>
    <w:rsid w:val="007E0489"/>
    <w:rsid w:val="007E09A5"/>
    <w:rsid w:val="007E253C"/>
    <w:rsid w:val="007E4592"/>
    <w:rsid w:val="007E488E"/>
    <w:rsid w:val="007E51BD"/>
    <w:rsid w:val="007E694F"/>
    <w:rsid w:val="007F267F"/>
    <w:rsid w:val="007F5748"/>
    <w:rsid w:val="007F6CE9"/>
    <w:rsid w:val="008016B0"/>
    <w:rsid w:val="00802589"/>
    <w:rsid w:val="008035C7"/>
    <w:rsid w:val="008069F8"/>
    <w:rsid w:val="00807F42"/>
    <w:rsid w:val="008125F3"/>
    <w:rsid w:val="00812905"/>
    <w:rsid w:val="008166C3"/>
    <w:rsid w:val="008226F3"/>
    <w:rsid w:val="008228CF"/>
    <w:rsid w:val="00827D29"/>
    <w:rsid w:val="00837124"/>
    <w:rsid w:val="008442AC"/>
    <w:rsid w:val="00844525"/>
    <w:rsid w:val="008471F6"/>
    <w:rsid w:val="00847212"/>
    <w:rsid w:val="008507AE"/>
    <w:rsid w:val="008606BC"/>
    <w:rsid w:val="00860865"/>
    <w:rsid w:val="00865A67"/>
    <w:rsid w:val="00865B93"/>
    <w:rsid w:val="0086607B"/>
    <w:rsid w:val="00867522"/>
    <w:rsid w:val="008676DD"/>
    <w:rsid w:val="00875F05"/>
    <w:rsid w:val="0088031A"/>
    <w:rsid w:val="00881F94"/>
    <w:rsid w:val="00890F07"/>
    <w:rsid w:val="008A5702"/>
    <w:rsid w:val="008A68CC"/>
    <w:rsid w:val="008A6E99"/>
    <w:rsid w:val="008A6F72"/>
    <w:rsid w:val="008B2283"/>
    <w:rsid w:val="008B5FAE"/>
    <w:rsid w:val="008C013B"/>
    <w:rsid w:val="008C2113"/>
    <w:rsid w:val="008C2370"/>
    <w:rsid w:val="008C57FE"/>
    <w:rsid w:val="008D1541"/>
    <w:rsid w:val="008D3F7B"/>
    <w:rsid w:val="008D53AD"/>
    <w:rsid w:val="008D5C18"/>
    <w:rsid w:val="008E217F"/>
    <w:rsid w:val="008E22D6"/>
    <w:rsid w:val="008E5639"/>
    <w:rsid w:val="008E5BA8"/>
    <w:rsid w:val="008E66A4"/>
    <w:rsid w:val="008F0AC9"/>
    <w:rsid w:val="008F1559"/>
    <w:rsid w:val="008F3516"/>
    <w:rsid w:val="008F36F2"/>
    <w:rsid w:val="008F62C2"/>
    <w:rsid w:val="008F6E15"/>
    <w:rsid w:val="00904907"/>
    <w:rsid w:val="009166A5"/>
    <w:rsid w:val="0092156F"/>
    <w:rsid w:val="00923928"/>
    <w:rsid w:val="009250CC"/>
    <w:rsid w:val="009267B1"/>
    <w:rsid w:val="00941FD3"/>
    <w:rsid w:val="00942152"/>
    <w:rsid w:val="00943E6D"/>
    <w:rsid w:val="00954470"/>
    <w:rsid w:val="009611B9"/>
    <w:rsid w:val="0096473D"/>
    <w:rsid w:val="00965B06"/>
    <w:rsid w:val="009709FF"/>
    <w:rsid w:val="00972C77"/>
    <w:rsid w:val="00976CE9"/>
    <w:rsid w:val="0097757C"/>
    <w:rsid w:val="0098785F"/>
    <w:rsid w:val="009907D2"/>
    <w:rsid w:val="0099128C"/>
    <w:rsid w:val="00996969"/>
    <w:rsid w:val="009A206B"/>
    <w:rsid w:val="009A2E34"/>
    <w:rsid w:val="009A486D"/>
    <w:rsid w:val="009B1F91"/>
    <w:rsid w:val="009B3F57"/>
    <w:rsid w:val="009C09F9"/>
    <w:rsid w:val="009C11BE"/>
    <w:rsid w:val="009C37C7"/>
    <w:rsid w:val="009C4FD1"/>
    <w:rsid w:val="009C6EF9"/>
    <w:rsid w:val="009C7A14"/>
    <w:rsid w:val="009D11C9"/>
    <w:rsid w:val="009D36DA"/>
    <w:rsid w:val="009D4757"/>
    <w:rsid w:val="009D4D6A"/>
    <w:rsid w:val="009D6982"/>
    <w:rsid w:val="009D72C9"/>
    <w:rsid w:val="009D7E1D"/>
    <w:rsid w:val="009E0567"/>
    <w:rsid w:val="009E076E"/>
    <w:rsid w:val="009F3D47"/>
    <w:rsid w:val="009F7AC7"/>
    <w:rsid w:val="00A04EEB"/>
    <w:rsid w:val="00A06413"/>
    <w:rsid w:val="00A06E34"/>
    <w:rsid w:val="00A155D1"/>
    <w:rsid w:val="00A169C7"/>
    <w:rsid w:val="00A17AE0"/>
    <w:rsid w:val="00A222BA"/>
    <w:rsid w:val="00A270E0"/>
    <w:rsid w:val="00A469D6"/>
    <w:rsid w:val="00A51937"/>
    <w:rsid w:val="00A60869"/>
    <w:rsid w:val="00A6617A"/>
    <w:rsid w:val="00A66382"/>
    <w:rsid w:val="00A666F0"/>
    <w:rsid w:val="00A669B9"/>
    <w:rsid w:val="00A71C63"/>
    <w:rsid w:val="00A722B9"/>
    <w:rsid w:val="00A72F2C"/>
    <w:rsid w:val="00A7607D"/>
    <w:rsid w:val="00A83AA0"/>
    <w:rsid w:val="00A84258"/>
    <w:rsid w:val="00A84F67"/>
    <w:rsid w:val="00A96FC5"/>
    <w:rsid w:val="00AA23F3"/>
    <w:rsid w:val="00AA2E2E"/>
    <w:rsid w:val="00AA4422"/>
    <w:rsid w:val="00AA625E"/>
    <w:rsid w:val="00AA679F"/>
    <w:rsid w:val="00AB4080"/>
    <w:rsid w:val="00AB6E23"/>
    <w:rsid w:val="00AC1BE3"/>
    <w:rsid w:val="00AC202A"/>
    <w:rsid w:val="00AC2CBE"/>
    <w:rsid w:val="00AC7570"/>
    <w:rsid w:val="00AD0595"/>
    <w:rsid w:val="00AD2541"/>
    <w:rsid w:val="00AD40B3"/>
    <w:rsid w:val="00AD4A87"/>
    <w:rsid w:val="00AD5134"/>
    <w:rsid w:val="00AD6CAF"/>
    <w:rsid w:val="00AD7C64"/>
    <w:rsid w:val="00AE42FA"/>
    <w:rsid w:val="00AE7CE4"/>
    <w:rsid w:val="00AF0CA2"/>
    <w:rsid w:val="00AF1CA1"/>
    <w:rsid w:val="00AF3AC6"/>
    <w:rsid w:val="00B00F0E"/>
    <w:rsid w:val="00B056A4"/>
    <w:rsid w:val="00B1263F"/>
    <w:rsid w:val="00B1525B"/>
    <w:rsid w:val="00B17AC1"/>
    <w:rsid w:val="00B24ECF"/>
    <w:rsid w:val="00B26E8C"/>
    <w:rsid w:val="00B277E0"/>
    <w:rsid w:val="00B30ABB"/>
    <w:rsid w:val="00B34CDE"/>
    <w:rsid w:val="00B42F40"/>
    <w:rsid w:val="00B5189A"/>
    <w:rsid w:val="00B54267"/>
    <w:rsid w:val="00B54ADD"/>
    <w:rsid w:val="00B573C5"/>
    <w:rsid w:val="00B67508"/>
    <w:rsid w:val="00B75D92"/>
    <w:rsid w:val="00B75E0C"/>
    <w:rsid w:val="00B822AC"/>
    <w:rsid w:val="00B94093"/>
    <w:rsid w:val="00BA1E8E"/>
    <w:rsid w:val="00BA2BA4"/>
    <w:rsid w:val="00BA4D04"/>
    <w:rsid w:val="00BA5F0A"/>
    <w:rsid w:val="00BB071F"/>
    <w:rsid w:val="00BC12A1"/>
    <w:rsid w:val="00BC3597"/>
    <w:rsid w:val="00BD0722"/>
    <w:rsid w:val="00BD4E21"/>
    <w:rsid w:val="00BD5196"/>
    <w:rsid w:val="00BD7753"/>
    <w:rsid w:val="00BE1BE5"/>
    <w:rsid w:val="00BE45AF"/>
    <w:rsid w:val="00BE617D"/>
    <w:rsid w:val="00BF114A"/>
    <w:rsid w:val="00BF3B8B"/>
    <w:rsid w:val="00BF49D7"/>
    <w:rsid w:val="00BF5EFE"/>
    <w:rsid w:val="00C0402D"/>
    <w:rsid w:val="00C07895"/>
    <w:rsid w:val="00C172B8"/>
    <w:rsid w:val="00C17DBB"/>
    <w:rsid w:val="00C2313F"/>
    <w:rsid w:val="00C24ACD"/>
    <w:rsid w:val="00C26891"/>
    <w:rsid w:val="00C27AEB"/>
    <w:rsid w:val="00C302B7"/>
    <w:rsid w:val="00C30617"/>
    <w:rsid w:val="00C33E51"/>
    <w:rsid w:val="00C40395"/>
    <w:rsid w:val="00C45A56"/>
    <w:rsid w:val="00C47F57"/>
    <w:rsid w:val="00C50B47"/>
    <w:rsid w:val="00C6076F"/>
    <w:rsid w:val="00C62B07"/>
    <w:rsid w:val="00C645EC"/>
    <w:rsid w:val="00C66F41"/>
    <w:rsid w:val="00C67F77"/>
    <w:rsid w:val="00C7073E"/>
    <w:rsid w:val="00C70B50"/>
    <w:rsid w:val="00C7479C"/>
    <w:rsid w:val="00C7484A"/>
    <w:rsid w:val="00C77801"/>
    <w:rsid w:val="00C85684"/>
    <w:rsid w:val="00C85A60"/>
    <w:rsid w:val="00C917F1"/>
    <w:rsid w:val="00C91F00"/>
    <w:rsid w:val="00C921EB"/>
    <w:rsid w:val="00CA0749"/>
    <w:rsid w:val="00CB0D01"/>
    <w:rsid w:val="00CB578C"/>
    <w:rsid w:val="00CC00DD"/>
    <w:rsid w:val="00CC028B"/>
    <w:rsid w:val="00CC02FC"/>
    <w:rsid w:val="00CC260D"/>
    <w:rsid w:val="00CC265D"/>
    <w:rsid w:val="00CC541E"/>
    <w:rsid w:val="00CC5DCD"/>
    <w:rsid w:val="00CC681E"/>
    <w:rsid w:val="00CC7D6F"/>
    <w:rsid w:val="00CD26B0"/>
    <w:rsid w:val="00CD7FE7"/>
    <w:rsid w:val="00CE0950"/>
    <w:rsid w:val="00CE4E72"/>
    <w:rsid w:val="00CF08AF"/>
    <w:rsid w:val="00CF1454"/>
    <w:rsid w:val="00CF17D9"/>
    <w:rsid w:val="00CF5A35"/>
    <w:rsid w:val="00CF659B"/>
    <w:rsid w:val="00CF6D68"/>
    <w:rsid w:val="00D02A06"/>
    <w:rsid w:val="00D04626"/>
    <w:rsid w:val="00D05C09"/>
    <w:rsid w:val="00D12ADC"/>
    <w:rsid w:val="00D12B0B"/>
    <w:rsid w:val="00D15999"/>
    <w:rsid w:val="00D2324E"/>
    <w:rsid w:val="00D249CC"/>
    <w:rsid w:val="00D2772F"/>
    <w:rsid w:val="00D27E32"/>
    <w:rsid w:val="00D30F96"/>
    <w:rsid w:val="00D369FD"/>
    <w:rsid w:val="00D37E01"/>
    <w:rsid w:val="00D503AE"/>
    <w:rsid w:val="00D55CAF"/>
    <w:rsid w:val="00D61E2B"/>
    <w:rsid w:val="00D65149"/>
    <w:rsid w:val="00D6627A"/>
    <w:rsid w:val="00D72869"/>
    <w:rsid w:val="00D73ED4"/>
    <w:rsid w:val="00D77B09"/>
    <w:rsid w:val="00D80180"/>
    <w:rsid w:val="00D8182C"/>
    <w:rsid w:val="00D81EF7"/>
    <w:rsid w:val="00D828FF"/>
    <w:rsid w:val="00D87726"/>
    <w:rsid w:val="00D915ED"/>
    <w:rsid w:val="00D92383"/>
    <w:rsid w:val="00D95C2F"/>
    <w:rsid w:val="00D97A07"/>
    <w:rsid w:val="00D97A69"/>
    <w:rsid w:val="00DA0DF5"/>
    <w:rsid w:val="00DA2151"/>
    <w:rsid w:val="00DA379C"/>
    <w:rsid w:val="00DB1B8C"/>
    <w:rsid w:val="00DB1E3C"/>
    <w:rsid w:val="00DB2840"/>
    <w:rsid w:val="00DB6195"/>
    <w:rsid w:val="00DB7D62"/>
    <w:rsid w:val="00DC1BF1"/>
    <w:rsid w:val="00DC2362"/>
    <w:rsid w:val="00DC25A9"/>
    <w:rsid w:val="00DC4EE9"/>
    <w:rsid w:val="00DC5E52"/>
    <w:rsid w:val="00DD003B"/>
    <w:rsid w:val="00DD53DC"/>
    <w:rsid w:val="00DD5433"/>
    <w:rsid w:val="00DD7450"/>
    <w:rsid w:val="00DE614B"/>
    <w:rsid w:val="00DF0386"/>
    <w:rsid w:val="00E00846"/>
    <w:rsid w:val="00E00FC1"/>
    <w:rsid w:val="00E0281D"/>
    <w:rsid w:val="00E064AB"/>
    <w:rsid w:val="00E07544"/>
    <w:rsid w:val="00E15927"/>
    <w:rsid w:val="00E224C6"/>
    <w:rsid w:val="00E30378"/>
    <w:rsid w:val="00E325E5"/>
    <w:rsid w:val="00E32710"/>
    <w:rsid w:val="00E348BE"/>
    <w:rsid w:val="00E42E34"/>
    <w:rsid w:val="00E43174"/>
    <w:rsid w:val="00E50841"/>
    <w:rsid w:val="00E50C50"/>
    <w:rsid w:val="00E51654"/>
    <w:rsid w:val="00E61A6D"/>
    <w:rsid w:val="00E61D2E"/>
    <w:rsid w:val="00E67F3A"/>
    <w:rsid w:val="00E75342"/>
    <w:rsid w:val="00E76446"/>
    <w:rsid w:val="00E76D70"/>
    <w:rsid w:val="00E832D2"/>
    <w:rsid w:val="00E84BB2"/>
    <w:rsid w:val="00E86CF3"/>
    <w:rsid w:val="00E92AB0"/>
    <w:rsid w:val="00E934C4"/>
    <w:rsid w:val="00E93786"/>
    <w:rsid w:val="00E95BDB"/>
    <w:rsid w:val="00E96655"/>
    <w:rsid w:val="00EA0BA8"/>
    <w:rsid w:val="00EA2392"/>
    <w:rsid w:val="00EA405A"/>
    <w:rsid w:val="00EA57AF"/>
    <w:rsid w:val="00EA6936"/>
    <w:rsid w:val="00EA7E51"/>
    <w:rsid w:val="00EB2684"/>
    <w:rsid w:val="00EC6B26"/>
    <w:rsid w:val="00ED6A8B"/>
    <w:rsid w:val="00ED6C59"/>
    <w:rsid w:val="00EE06B7"/>
    <w:rsid w:val="00EE0C07"/>
    <w:rsid w:val="00EE1AA6"/>
    <w:rsid w:val="00EF2AEA"/>
    <w:rsid w:val="00EF2B1E"/>
    <w:rsid w:val="00EF548E"/>
    <w:rsid w:val="00EF6319"/>
    <w:rsid w:val="00F02576"/>
    <w:rsid w:val="00F0359A"/>
    <w:rsid w:val="00F07548"/>
    <w:rsid w:val="00F07EB9"/>
    <w:rsid w:val="00F14F47"/>
    <w:rsid w:val="00F16FC3"/>
    <w:rsid w:val="00F176EC"/>
    <w:rsid w:val="00F218C0"/>
    <w:rsid w:val="00F23DAF"/>
    <w:rsid w:val="00F26B7C"/>
    <w:rsid w:val="00F279F9"/>
    <w:rsid w:val="00F30BAF"/>
    <w:rsid w:val="00F35EAD"/>
    <w:rsid w:val="00F40629"/>
    <w:rsid w:val="00F4243B"/>
    <w:rsid w:val="00F42BFB"/>
    <w:rsid w:val="00F45735"/>
    <w:rsid w:val="00F47ADF"/>
    <w:rsid w:val="00F53913"/>
    <w:rsid w:val="00F61DB4"/>
    <w:rsid w:val="00F626F3"/>
    <w:rsid w:val="00F62B32"/>
    <w:rsid w:val="00F656E9"/>
    <w:rsid w:val="00F65A73"/>
    <w:rsid w:val="00F732DE"/>
    <w:rsid w:val="00F73966"/>
    <w:rsid w:val="00F73B36"/>
    <w:rsid w:val="00F7506A"/>
    <w:rsid w:val="00F76376"/>
    <w:rsid w:val="00F76499"/>
    <w:rsid w:val="00F77B72"/>
    <w:rsid w:val="00F77BDC"/>
    <w:rsid w:val="00F80F68"/>
    <w:rsid w:val="00F83F7B"/>
    <w:rsid w:val="00F84C21"/>
    <w:rsid w:val="00F87E90"/>
    <w:rsid w:val="00F930AB"/>
    <w:rsid w:val="00F94EFF"/>
    <w:rsid w:val="00FA0FD8"/>
    <w:rsid w:val="00FA591F"/>
    <w:rsid w:val="00FA68F5"/>
    <w:rsid w:val="00FB2F6F"/>
    <w:rsid w:val="00FB45CE"/>
    <w:rsid w:val="00FC0D53"/>
    <w:rsid w:val="00FC41E0"/>
    <w:rsid w:val="00FC5281"/>
    <w:rsid w:val="00FC6596"/>
    <w:rsid w:val="00FC7414"/>
    <w:rsid w:val="00FD486F"/>
    <w:rsid w:val="00FD48C4"/>
    <w:rsid w:val="00FE1D77"/>
    <w:rsid w:val="00FE2E57"/>
    <w:rsid w:val="00FE3522"/>
    <w:rsid w:val="00FE5078"/>
    <w:rsid w:val="00FF0219"/>
    <w:rsid w:val="00FF37E2"/>
    <w:rsid w:val="00FF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BA1C"/>
  <w15:docId w15:val="{FE78F5E4-E846-4282-BCB0-9900C07A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9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62"/>
    <w:rPr>
      <w:rFonts w:ascii="Segoe UI" w:hAnsi="Segoe UI" w:cs="Segoe UI"/>
      <w:sz w:val="18"/>
      <w:szCs w:val="18"/>
    </w:rPr>
  </w:style>
  <w:style w:type="character" w:styleId="CommentReference">
    <w:name w:val="annotation reference"/>
    <w:basedOn w:val="DefaultParagraphFont"/>
    <w:uiPriority w:val="99"/>
    <w:semiHidden/>
    <w:unhideWhenUsed/>
    <w:rsid w:val="00DB6195"/>
    <w:rPr>
      <w:sz w:val="16"/>
      <w:szCs w:val="16"/>
    </w:rPr>
  </w:style>
  <w:style w:type="paragraph" w:styleId="CommentText">
    <w:name w:val="annotation text"/>
    <w:basedOn w:val="Normal"/>
    <w:link w:val="CommentTextChar"/>
    <w:uiPriority w:val="99"/>
    <w:semiHidden/>
    <w:unhideWhenUsed/>
    <w:rsid w:val="00DB6195"/>
    <w:pPr>
      <w:spacing w:line="240" w:lineRule="auto"/>
    </w:pPr>
    <w:rPr>
      <w:sz w:val="20"/>
      <w:szCs w:val="20"/>
    </w:rPr>
  </w:style>
  <w:style w:type="character" w:customStyle="1" w:styleId="CommentTextChar">
    <w:name w:val="Comment Text Char"/>
    <w:basedOn w:val="DefaultParagraphFont"/>
    <w:link w:val="CommentText"/>
    <w:uiPriority w:val="99"/>
    <w:semiHidden/>
    <w:rsid w:val="00DB6195"/>
    <w:rPr>
      <w:sz w:val="20"/>
      <w:szCs w:val="20"/>
    </w:rPr>
  </w:style>
  <w:style w:type="paragraph" w:styleId="CommentSubject">
    <w:name w:val="annotation subject"/>
    <w:basedOn w:val="CommentText"/>
    <w:next w:val="CommentText"/>
    <w:link w:val="CommentSubjectChar"/>
    <w:uiPriority w:val="99"/>
    <w:semiHidden/>
    <w:unhideWhenUsed/>
    <w:rsid w:val="00DB6195"/>
    <w:rPr>
      <w:b/>
      <w:bCs/>
    </w:rPr>
  </w:style>
  <w:style w:type="character" w:customStyle="1" w:styleId="CommentSubjectChar">
    <w:name w:val="Comment Subject Char"/>
    <w:basedOn w:val="CommentTextChar"/>
    <w:link w:val="CommentSubject"/>
    <w:uiPriority w:val="99"/>
    <w:semiHidden/>
    <w:rsid w:val="00DB6195"/>
    <w:rPr>
      <w:b/>
      <w:bCs/>
      <w:sz w:val="20"/>
      <w:szCs w:val="20"/>
    </w:rPr>
  </w:style>
  <w:style w:type="paragraph" w:styleId="ListParagraph">
    <w:name w:val="List Paragraph"/>
    <w:basedOn w:val="Normal"/>
    <w:uiPriority w:val="34"/>
    <w:qFormat/>
    <w:rsid w:val="005D77AA"/>
    <w:pPr>
      <w:ind w:left="720"/>
      <w:contextualSpacing/>
    </w:pPr>
  </w:style>
  <w:style w:type="character" w:customStyle="1" w:styleId="number">
    <w:name w:val="number"/>
    <w:basedOn w:val="DefaultParagraphFont"/>
    <w:rsid w:val="00233610"/>
  </w:style>
  <w:style w:type="character" w:customStyle="1" w:styleId="text">
    <w:name w:val="text"/>
    <w:basedOn w:val="DefaultParagraphFont"/>
    <w:rsid w:val="00233610"/>
  </w:style>
  <w:style w:type="character" w:customStyle="1" w:styleId="cosearchterm">
    <w:name w:val="co_searchterm"/>
    <w:basedOn w:val="DefaultParagraphFont"/>
    <w:rsid w:val="004C0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625882">
      <w:bodyDiv w:val="1"/>
      <w:marLeft w:val="0"/>
      <w:marRight w:val="0"/>
      <w:marTop w:val="0"/>
      <w:marBottom w:val="0"/>
      <w:divBdr>
        <w:top w:val="none" w:sz="0" w:space="0" w:color="auto"/>
        <w:left w:val="none" w:sz="0" w:space="0" w:color="auto"/>
        <w:bottom w:val="none" w:sz="0" w:space="0" w:color="auto"/>
        <w:right w:val="none" w:sz="0" w:space="0" w:color="auto"/>
      </w:divBdr>
      <w:divsChild>
        <w:div w:id="135873790">
          <w:marLeft w:val="0"/>
          <w:marRight w:val="0"/>
          <w:marTop w:val="0"/>
          <w:marBottom w:val="0"/>
          <w:divBdr>
            <w:top w:val="none" w:sz="0" w:space="0" w:color="auto"/>
            <w:left w:val="none" w:sz="0" w:space="0" w:color="auto"/>
            <w:bottom w:val="none" w:sz="0" w:space="0" w:color="auto"/>
            <w:right w:val="none" w:sz="0" w:space="0" w:color="auto"/>
          </w:divBdr>
        </w:div>
        <w:div w:id="1764837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Morris</dc:creator>
  <cp:lastModifiedBy>WGM Law</cp:lastModifiedBy>
  <cp:revision>3</cp:revision>
  <cp:lastPrinted>2022-12-14T20:13:00Z</cp:lastPrinted>
  <dcterms:created xsi:type="dcterms:W3CDTF">2022-12-13T16:16:00Z</dcterms:created>
  <dcterms:modified xsi:type="dcterms:W3CDTF">2022-12-14T21:31:00Z</dcterms:modified>
</cp:coreProperties>
</file>