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F817C" w14:textId="77777777" w:rsidR="003A4402" w:rsidRPr="00CC02FC" w:rsidRDefault="003A4402" w:rsidP="007264EB">
      <w:pPr>
        <w:spacing w:after="0" w:line="240" w:lineRule="auto"/>
        <w:jc w:val="both"/>
        <w:rPr>
          <w:rFonts w:ascii="Times New Roman" w:hAnsi="Times New Roman" w:cs="Times New Roman"/>
          <w:b/>
          <w:bCs/>
          <w:sz w:val="24"/>
          <w:szCs w:val="24"/>
        </w:rPr>
      </w:pPr>
    </w:p>
    <w:p w14:paraId="5C803C62" w14:textId="07A0CCD4" w:rsidR="00FF382F" w:rsidRPr="00FF382F" w:rsidRDefault="00FF382F" w:rsidP="00FF382F">
      <w:pPr>
        <w:spacing w:after="0"/>
        <w:jc w:val="center"/>
        <w:rPr>
          <w:rFonts w:ascii="Times New Roman" w:hAnsi="Times New Roman" w:cs="Times New Roman"/>
          <w:b/>
          <w:bCs/>
          <w:sz w:val="24"/>
          <w:szCs w:val="24"/>
        </w:rPr>
      </w:pPr>
      <w:r w:rsidRPr="00FF382F">
        <w:rPr>
          <w:rFonts w:ascii="Times New Roman" w:hAnsi="Times New Roman" w:cs="Times New Roman"/>
          <w:b/>
          <w:bCs/>
          <w:sz w:val="24"/>
          <w:szCs w:val="24"/>
        </w:rPr>
        <w:t xml:space="preserve">CONTRACTOR LIENS </w:t>
      </w:r>
      <w:r w:rsidR="007D42B6">
        <w:rPr>
          <w:rFonts w:ascii="Times New Roman" w:hAnsi="Times New Roman" w:cs="Times New Roman"/>
          <w:b/>
          <w:bCs/>
          <w:sz w:val="24"/>
          <w:szCs w:val="24"/>
        </w:rPr>
        <w:t>CAN BE AVOIDED</w:t>
      </w:r>
    </w:p>
    <w:p w14:paraId="2E6453D3" w14:textId="0FEAE9AA" w:rsidR="00427356" w:rsidRPr="00CC02FC" w:rsidRDefault="00D73ED4" w:rsidP="007264EB">
      <w:pPr>
        <w:spacing w:after="0" w:line="240" w:lineRule="auto"/>
        <w:jc w:val="center"/>
        <w:rPr>
          <w:rFonts w:ascii="Times New Roman" w:hAnsi="Times New Roman" w:cs="Times New Roman"/>
          <w:sz w:val="24"/>
          <w:szCs w:val="24"/>
        </w:rPr>
      </w:pPr>
      <w:r w:rsidRPr="00CC02FC">
        <w:rPr>
          <w:rFonts w:ascii="Times New Roman" w:hAnsi="Times New Roman" w:cs="Times New Roman"/>
          <w:b/>
          <w:bCs/>
          <w:sz w:val="24"/>
          <w:szCs w:val="24"/>
        </w:rPr>
        <w:t>BY: WILLIAM G. MORRIS, ESQ.</w:t>
      </w:r>
    </w:p>
    <w:p w14:paraId="5E451E76" w14:textId="77777777" w:rsidR="00FF382F" w:rsidRPr="00FF382F" w:rsidRDefault="00FF382F" w:rsidP="00FF382F">
      <w:pPr>
        <w:spacing w:after="0"/>
        <w:jc w:val="both"/>
        <w:rPr>
          <w:rFonts w:ascii="Times New Roman" w:hAnsi="Times New Roman" w:cs="Times New Roman"/>
          <w:sz w:val="24"/>
          <w:szCs w:val="24"/>
        </w:rPr>
      </w:pPr>
    </w:p>
    <w:p w14:paraId="1CAE8051" w14:textId="20878CA7" w:rsidR="00FF382F" w:rsidRPr="00114941" w:rsidRDefault="00FF382F" w:rsidP="008B2283">
      <w:pPr>
        <w:spacing w:after="0"/>
        <w:ind w:firstLine="720"/>
        <w:jc w:val="both"/>
        <w:rPr>
          <w:rFonts w:ascii="Times New Roman" w:hAnsi="Times New Roman" w:cs="Times New Roman"/>
          <w:sz w:val="24"/>
          <w:szCs w:val="24"/>
        </w:rPr>
      </w:pPr>
      <w:r w:rsidRPr="00114941">
        <w:rPr>
          <w:rFonts w:ascii="Times New Roman" w:hAnsi="Times New Roman" w:cs="Times New Roman"/>
          <w:sz w:val="24"/>
          <w:szCs w:val="24"/>
        </w:rPr>
        <w:t xml:space="preserve">Most people hiring </w:t>
      </w:r>
      <w:r w:rsidR="007D42B6" w:rsidRPr="00114941">
        <w:rPr>
          <w:rFonts w:ascii="Times New Roman" w:hAnsi="Times New Roman" w:cs="Times New Roman"/>
          <w:sz w:val="24"/>
          <w:szCs w:val="24"/>
        </w:rPr>
        <w:t xml:space="preserve">a </w:t>
      </w:r>
      <w:r w:rsidRPr="00114941">
        <w:rPr>
          <w:rFonts w:ascii="Times New Roman" w:hAnsi="Times New Roman" w:cs="Times New Roman"/>
          <w:sz w:val="24"/>
          <w:szCs w:val="24"/>
        </w:rPr>
        <w:t xml:space="preserve">contractor are concerned with reputation of the contractor and trying to make sure that the home or improvements to be constructed will be well-built. Most people believe that if they </w:t>
      </w:r>
      <w:r w:rsidR="005A7128" w:rsidRPr="00114941">
        <w:rPr>
          <w:rFonts w:ascii="Times New Roman" w:hAnsi="Times New Roman" w:cs="Times New Roman"/>
          <w:sz w:val="24"/>
          <w:szCs w:val="24"/>
        </w:rPr>
        <w:t>pay</w:t>
      </w:r>
      <w:r w:rsidRPr="00114941">
        <w:rPr>
          <w:rFonts w:ascii="Times New Roman" w:hAnsi="Times New Roman" w:cs="Times New Roman"/>
          <w:sz w:val="24"/>
          <w:szCs w:val="24"/>
        </w:rPr>
        <w:t xml:space="preserve"> the contractor</w:t>
      </w:r>
      <w:r w:rsidR="008B2283" w:rsidRPr="00114941">
        <w:rPr>
          <w:rFonts w:ascii="Times New Roman" w:hAnsi="Times New Roman" w:cs="Times New Roman"/>
          <w:sz w:val="24"/>
          <w:szCs w:val="24"/>
        </w:rPr>
        <w:t xml:space="preserve"> a</w:t>
      </w:r>
      <w:r w:rsidRPr="00114941">
        <w:rPr>
          <w:rFonts w:ascii="Times New Roman" w:hAnsi="Times New Roman" w:cs="Times New Roman"/>
          <w:sz w:val="24"/>
          <w:szCs w:val="24"/>
        </w:rPr>
        <w:t xml:space="preserve">s work progresses, their obligation to pay for the construction will end when they finish paying </w:t>
      </w:r>
      <w:r w:rsidR="005A7128" w:rsidRPr="00114941">
        <w:rPr>
          <w:rFonts w:ascii="Times New Roman" w:hAnsi="Times New Roman" w:cs="Times New Roman"/>
          <w:sz w:val="24"/>
          <w:szCs w:val="24"/>
        </w:rPr>
        <w:t xml:space="preserve">the </w:t>
      </w:r>
      <w:r w:rsidRPr="00114941">
        <w:rPr>
          <w:rFonts w:ascii="Times New Roman" w:hAnsi="Times New Roman" w:cs="Times New Roman"/>
          <w:sz w:val="24"/>
          <w:szCs w:val="24"/>
        </w:rPr>
        <w:t xml:space="preserve">contractor. Some of those folks are rudely awakened to find that subcontractors, material suppliers and professionals </w:t>
      </w:r>
      <w:r w:rsidR="005A7128" w:rsidRPr="00114941">
        <w:rPr>
          <w:rFonts w:ascii="Times New Roman" w:hAnsi="Times New Roman" w:cs="Times New Roman"/>
          <w:sz w:val="24"/>
          <w:szCs w:val="24"/>
        </w:rPr>
        <w:t>have</w:t>
      </w:r>
      <w:r w:rsidRPr="00114941">
        <w:rPr>
          <w:rFonts w:ascii="Times New Roman" w:hAnsi="Times New Roman" w:cs="Times New Roman"/>
          <w:sz w:val="24"/>
          <w:szCs w:val="24"/>
        </w:rPr>
        <w:t xml:space="preserve"> filed liens against their property even though they paid the contractor in full. If the property owner had been as careful in making payments as in overseeing completion of construction, </w:t>
      </w:r>
      <w:r w:rsidR="005A7128" w:rsidRPr="00114941">
        <w:rPr>
          <w:rFonts w:ascii="Times New Roman" w:hAnsi="Times New Roman" w:cs="Times New Roman"/>
          <w:sz w:val="24"/>
          <w:szCs w:val="24"/>
        </w:rPr>
        <w:t>the owner</w:t>
      </w:r>
      <w:r w:rsidRPr="00114941">
        <w:rPr>
          <w:rFonts w:ascii="Times New Roman" w:hAnsi="Times New Roman" w:cs="Times New Roman"/>
          <w:sz w:val="24"/>
          <w:szCs w:val="24"/>
        </w:rPr>
        <w:t xml:space="preserve"> could have avoided unexpected liens. </w:t>
      </w:r>
    </w:p>
    <w:p w14:paraId="242FDEC1" w14:textId="77777777" w:rsidR="008B2283" w:rsidRPr="00114941" w:rsidRDefault="008B2283" w:rsidP="00FF382F">
      <w:pPr>
        <w:spacing w:after="0"/>
        <w:jc w:val="both"/>
        <w:rPr>
          <w:rFonts w:ascii="Times New Roman" w:hAnsi="Times New Roman" w:cs="Times New Roman"/>
          <w:sz w:val="24"/>
          <w:szCs w:val="24"/>
        </w:rPr>
      </w:pPr>
    </w:p>
    <w:p w14:paraId="6D7D6908" w14:textId="42F7606D" w:rsidR="00FF382F" w:rsidRPr="00114941" w:rsidRDefault="00FF382F" w:rsidP="008B2283">
      <w:pPr>
        <w:spacing w:after="0"/>
        <w:ind w:firstLine="720"/>
        <w:jc w:val="both"/>
        <w:rPr>
          <w:rFonts w:ascii="Times New Roman" w:hAnsi="Times New Roman" w:cs="Times New Roman"/>
          <w:sz w:val="24"/>
          <w:szCs w:val="24"/>
        </w:rPr>
      </w:pPr>
      <w:r w:rsidRPr="00114941">
        <w:rPr>
          <w:rFonts w:ascii="Times New Roman" w:hAnsi="Times New Roman" w:cs="Times New Roman"/>
          <w:sz w:val="24"/>
          <w:szCs w:val="24"/>
        </w:rPr>
        <w:t xml:space="preserve">Florida’s legislature believes those involved in the construction industry should be protected more than other contracting parties. </w:t>
      </w:r>
      <w:r w:rsidR="005A7128" w:rsidRPr="00114941">
        <w:rPr>
          <w:rFonts w:ascii="Times New Roman" w:hAnsi="Times New Roman" w:cs="Times New Roman"/>
          <w:sz w:val="24"/>
          <w:szCs w:val="24"/>
        </w:rPr>
        <w:t>Those</w:t>
      </w:r>
      <w:r w:rsidRPr="00114941">
        <w:rPr>
          <w:rFonts w:ascii="Times New Roman" w:hAnsi="Times New Roman" w:cs="Times New Roman"/>
          <w:sz w:val="24"/>
          <w:szCs w:val="24"/>
        </w:rPr>
        <w:t xml:space="preserve"> providing services to improve </w:t>
      </w:r>
      <w:r w:rsidR="005A7128" w:rsidRPr="00114941">
        <w:rPr>
          <w:rFonts w:ascii="Times New Roman" w:hAnsi="Times New Roman" w:cs="Times New Roman"/>
          <w:sz w:val="24"/>
          <w:szCs w:val="24"/>
        </w:rPr>
        <w:t xml:space="preserve">real property </w:t>
      </w:r>
      <w:r w:rsidRPr="00114941">
        <w:rPr>
          <w:rFonts w:ascii="Times New Roman" w:hAnsi="Times New Roman" w:cs="Times New Roman"/>
          <w:sz w:val="24"/>
          <w:szCs w:val="24"/>
        </w:rPr>
        <w:t xml:space="preserve">are given </w:t>
      </w:r>
      <w:r w:rsidR="005A7128" w:rsidRPr="00114941">
        <w:rPr>
          <w:rFonts w:ascii="Times New Roman" w:hAnsi="Times New Roman" w:cs="Times New Roman"/>
          <w:sz w:val="24"/>
          <w:szCs w:val="24"/>
        </w:rPr>
        <w:t xml:space="preserve">statutory </w:t>
      </w:r>
      <w:r w:rsidRPr="00114941">
        <w:rPr>
          <w:rFonts w:ascii="Times New Roman" w:hAnsi="Times New Roman" w:cs="Times New Roman"/>
          <w:sz w:val="24"/>
          <w:szCs w:val="24"/>
        </w:rPr>
        <w:t xml:space="preserve">lien rights. </w:t>
      </w:r>
      <w:r w:rsidR="005A7128" w:rsidRPr="00114941">
        <w:rPr>
          <w:rFonts w:ascii="Times New Roman" w:hAnsi="Times New Roman" w:cs="Times New Roman"/>
          <w:sz w:val="24"/>
          <w:szCs w:val="24"/>
        </w:rPr>
        <w:t xml:space="preserve">These </w:t>
      </w:r>
      <w:r w:rsidRPr="00114941">
        <w:rPr>
          <w:rFonts w:ascii="Times New Roman" w:hAnsi="Times New Roman" w:cs="Times New Roman"/>
          <w:sz w:val="24"/>
          <w:szCs w:val="24"/>
        </w:rPr>
        <w:t xml:space="preserve">lien rights did not exist at </w:t>
      </w:r>
      <w:r w:rsidR="008B2283" w:rsidRPr="00114941">
        <w:rPr>
          <w:rFonts w:ascii="Times New Roman" w:hAnsi="Times New Roman" w:cs="Times New Roman"/>
          <w:sz w:val="24"/>
          <w:szCs w:val="24"/>
        </w:rPr>
        <w:t xml:space="preserve">Common Law </w:t>
      </w:r>
      <w:r w:rsidRPr="00114941">
        <w:rPr>
          <w:rFonts w:ascii="Times New Roman" w:hAnsi="Times New Roman" w:cs="Times New Roman"/>
          <w:sz w:val="24"/>
          <w:szCs w:val="24"/>
        </w:rPr>
        <w:t xml:space="preserve">and are strictly a creation of statute. Florida’s first construction lien laws </w:t>
      </w:r>
      <w:r w:rsidR="008B2283" w:rsidRPr="00114941">
        <w:rPr>
          <w:rFonts w:ascii="Times New Roman" w:hAnsi="Times New Roman" w:cs="Times New Roman"/>
          <w:sz w:val="24"/>
          <w:szCs w:val="24"/>
        </w:rPr>
        <w:t>were adopted</w:t>
      </w:r>
      <w:r w:rsidRPr="00114941">
        <w:rPr>
          <w:rFonts w:ascii="Times New Roman" w:hAnsi="Times New Roman" w:cs="Times New Roman"/>
          <w:sz w:val="24"/>
          <w:szCs w:val="24"/>
        </w:rPr>
        <w:t xml:space="preserve"> in 1887. They have been revised many times over the years, but never abolished.</w:t>
      </w:r>
    </w:p>
    <w:p w14:paraId="7F334E4A" w14:textId="77777777" w:rsidR="00FF382F" w:rsidRPr="00114941" w:rsidRDefault="00FF382F" w:rsidP="00FF382F">
      <w:pPr>
        <w:spacing w:after="0"/>
        <w:jc w:val="both"/>
        <w:rPr>
          <w:rFonts w:ascii="Times New Roman" w:hAnsi="Times New Roman" w:cs="Times New Roman"/>
          <w:sz w:val="24"/>
          <w:szCs w:val="24"/>
        </w:rPr>
      </w:pPr>
    </w:p>
    <w:p w14:paraId="6E4F6CC8" w14:textId="1FEBABF0" w:rsidR="00FF382F" w:rsidRPr="00114941" w:rsidRDefault="00FF382F" w:rsidP="008B2283">
      <w:pPr>
        <w:spacing w:after="0"/>
        <w:ind w:firstLine="720"/>
        <w:jc w:val="both"/>
        <w:rPr>
          <w:rFonts w:ascii="Times New Roman" w:hAnsi="Times New Roman" w:cs="Times New Roman"/>
          <w:sz w:val="24"/>
          <w:szCs w:val="24"/>
        </w:rPr>
      </w:pPr>
      <w:r w:rsidRPr="00114941">
        <w:rPr>
          <w:rFonts w:ascii="Times New Roman" w:hAnsi="Times New Roman" w:cs="Times New Roman"/>
          <w:sz w:val="24"/>
          <w:szCs w:val="24"/>
        </w:rPr>
        <w:t>A lien filed under the construction lien statutes acts like a mortgage. It must be filed within 90 d</w:t>
      </w:r>
      <w:r w:rsidR="008B2283" w:rsidRPr="00114941">
        <w:rPr>
          <w:rFonts w:ascii="Times New Roman" w:hAnsi="Times New Roman" w:cs="Times New Roman"/>
          <w:sz w:val="24"/>
          <w:szCs w:val="24"/>
        </w:rPr>
        <w:t>a</w:t>
      </w:r>
      <w:r w:rsidRPr="00114941">
        <w:rPr>
          <w:rFonts w:ascii="Times New Roman" w:hAnsi="Times New Roman" w:cs="Times New Roman"/>
          <w:sz w:val="24"/>
          <w:szCs w:val="24"/>
        </w:rPr>
        <w:t>ys after the lienor last furnished labor or materials to the project. It is effective for one year from date of recording and can be foreclosed like a mortgage. The statutes even provide the lienor can recover attorney</w:t>
      </w:r>
      <w:r w:rsidR="008B2283" w:rsidRPr="00114941">
        <w:rPr>
          <w:rFonts w:ascii="Times New Roman" w:hAnsi="Times New Roman" w:cs="Times New Roman"/>
          <w:sz w:val="24"/>
          <w:szCs w:val="24"/>
        </w:rPr>
        <w:t xml:space="preserve"> </w:t>
      </w:r>
      <w:r w:rsidRPr="00114941">
        <w:rPr>
          <w:rFonts w:ascii="Times New Roman" w:hAnsi="Times New Roman" w:cs="Times New Roman"/>
          <w:sz w:val="24"/>
          <w:szCs w:val="24"/>
        </w:rPr>
        <w:t xml:space="preserve">fees if successful. </w:t>
      </w:r>
    </w:p>
    <w:p w14:paraId="2F2FE89C" w14:textId="77777777" w:rsidR="005A7128" w:rsidRPr="00114941" w:rsidRDefault="005A7128" w:rsidP="008B2283">
      <w:pPr>
        <w:spacing w:after="0"/>
        <w:ind w:firstLine="720"/>
        <w:jc w:val="both"/>
        <w:rPr>
          <w:rFonts w:ascii="Times New Roman" w:hAnsi="Times New Roman" w:cs="Times New Roman"/>
          <w:sz w:val="24"/>
          <w:szCs w:val="24"/>
        </w:rPr>
      </w:pPr>
    </w:p>
    <w:p w14:paraId="780D3741" w14:textId="139BF8C1" w:rsidR="00FF382F" w:rsidRPr="00114941" w:rsidRDefault="00FF382F" w:rsidP="005A7128">
      <w:pPr>
        <w:spacing w:after="0"/>
        <w:ind w:firstLine="720"/>
        <w:jc w:val="both"/>
        <w:rPr>
          <w:rFonts w:ascii="Times New Roman" w:hAnsi="Times New Roman" w:cs="Times New Roman"/>
          <w:sz w:val="24"/>
          <w:szCs w:val="24"/>
        </w:rPr>
      </w:pPr>
      <w:r w:rsidRPr="00114941">
        <w:rPr>
          <w:rFonts w:ascii="Times New Roman" w:hAnsi="Times New Roman" w:cs="Times New Roman"/>
          <w:sz w:val="24"/>
          <w:szCs w:val="24"/>
        </w:rPr>
        <w:t xml:space="preserve">The construction lien laws attempt to reach a balance between protecting a property owner </w:t>
      </w:r>
      <w:r w:rsidR="005A7128" w:rsidRPr="00114941">
        <w:rPr>
          <w:rFonts w:ascii="Times New Roman" w:hAnsi="Times New Roman" w:cs="Times New Roman"/>
          <w:sz w:val="24"/>
          <w:szCs w:val="24"/>
        </w:rPr>
        <w:t xml:space="preserve">and </w:t>
      </w:r>
      <w:r w:rsidRPr="00114941">
        <w:rPr>
          <w:rFonts w:ascii="Times New Roman" w:hAnsi="Times New Roman" w:cs="Times New Roman"/>
          <w:sz w:val="24"/>
          <w:szCs w:val="24"/>
        </w:rPr>
        <w:t xml:space="preserve">protecting those providing services improving the value of </w:t>
      </w:r>
      <w:r w:rsidR="005A7128" w:rsidRPr="00114941">
        <w:rPr>
          <w:rFonts w:ascii="Times New Roman" w:hAnsi="Times New Roman" w:cs="Times New Roman"/>
          <w:sz w:val="24"/>
          <w:szCs w:val="24"/>
        </w:rPr>
        <w:t xml:space="preserve">real </w:t>
      </w:r>
      <w:r w:rsidRPr="00114941">
        <w:rPr>
          <w:rFonts w:ascii="Times New Roman" w:hAnsi="Times New Roman" w:cs="Times New Roman"/>
          <w:sz w:val="24"/>
          <w:szCs w:val="24"/>
        </w:rPr>
        <w:t>property. They do that by establishing a procedure for notices and payment. The statute</w:t>
      </w:r>
      <w:r w:rsidR="005A7128" w:rsidRPr="00114941">
        <w:rPr>
          <w:rFonts w:ascii="Times New Roman" w:hAnsi="Times New Roman" w:cs="Times New Roman"/>
          <w:sz w:val="24"/>
          <w:szCs w:val="24"/>
        </w:rPr>
        <w:t>s</w:t>
      </w:r>
      <w:r w:rsidRPr="00114941">
        <w:rPr>
          <w:rFonts w:ascii="Times New Roman" w:hAnsi="Times New Roman" w:cs="Times New Roman"/>
          <w:sz w:val="24"/>
          <w:szCs w:val="24"/>
        </w:rPr>
        <w:t xml:space="preserve"> pla</w:t>
      </w:r>
      <w:r w:rsidR="005A7128" w:rsidRPr="00114941">
        <w:rPr>
          <w:rFonts w:ascii="Times New Roman" w:hAnsi="Times New Roman" w:cs="Times New Roman"/>
          <w:sz w:val="24"/>
          <w:szCs w:val="24"/>
        </w:rPr>
        <w:t>ce</w:t>
      </w:r>
      <w:r w:rsidRPr="00114941">
        <w:rPr>
          <w:rFonts w:ascii="Times New Roman" w:hAnsi="Times New Roman" w:cs="Times New Roman"/>
          <w:sz w:val="24"/>
          <w:szCs w:val="24"/>
        </w:rPr>
        <w:t xml:space="preserve"> obligations on both property owner and those providing improvement services.</w:t>
      </w:r>
    </w:p>
    <w:p w14:paraId="2E0DA988" w14:textId="77777777" w:rsidR="00FF382F" w:rsidRPr="00114941" w:rsidRDefault="00FF382F" w:rsidP="00FF382F">
      <w:pPr>
        <w:spacing w:after="0"/>
        <w:jc w:val="both"/>
        <w:rPr>
          <w:rFonts w:ascii="Times New Roman" w:hAnsi="Times New Roman" w:cs="Times New Roman"/>
          <w:sz w:val="24"/>
          <w:szCs w:val="24"/>
        </w:rPr>
      </w:pPr>
    </w:p>
    <w:p w14:paraId="5D2D960E" w14:textId="4BF20F5B" w:rsidR="00FF382F" w:rsidRPr="00114941" w:rsidRDefault="00FF382F" w:rsidP="008B2283">
      <w:pPr>
        <w:spacing w:after="0"/>
        <w:ind w:firstLine="720"/>
        <w:jc w:val="both"/>
        <w:rPr>
          <w:rFonts w:ascii="Times New Roman" w:hAnsi="Times New Roman" w:cs="Times New Roman"/>
          <w:sz w:val="24"/>
          <w:szCs w:val="24"/>
        </w:rPr>
      </w:pPr>
      <w:r w:rsidRPr="00114941">
        <w:rPr>
          <w:rFonts w:ascii="Times New Roman" w:hAnsi="Times New Roman" w:cs="Times New Roman"/>
          <w:sz w:val="24"/>
          <w:szCs w:val="24"/>
        </w:rPr>
        <w:t xml:space="preserve">The first obligation falls on the property owner to make sure a </w:t>
      </w:r>
      <w:r w:rsidR="008E217F" w:rsidRPr="00114941">
        <w:rPr>
          <w:rFonts w:ascii="Times New Roman" w:hAnsi="Times New Roman" w:cs="Times New Roman"/>
          <w:sz w:val="24"/>
          <w:szCs w:val="24"/>
        </w:rPr>
        <w:t xml:space="preserve">Notice of Commencement </w:t>
      </w:r>
      <w:r w:rsidRPr="00114941">
        <w:rPr>
          <w:rFonts w:ascii="Times New Roman" w:hAnsi="Times New Roman" w:cs="Times New Roman"/>
          <w:sz w:val="24"/>
          <w:szCs w:val="24"/>
        </w:rPr>
        <w:t xml:space="preserve">is recorded in the </w:t>
      </w:r>
      <w:r w:rsidR="008B2283" w:rsidRPr="00114941">
        <w:rPr>
          <w:rFonts w:ascii="Times New Roman" w:hAnsi="Times New Roman" w:cs="Times New Roman"/>
          <w:sz w:val="24"/>
          <w:szCs w:val="24"/>
        </w:rPr>
        <w:t xml:space="preserve">Public Records </w:t>
      </w:r>
      <w:r w:rsidRPr="00114941">
        <w:rPr>
          <w:rFonts w:ascii="Times New Roman" w:hAnsi="Times New Roman" w:cs="Times New Roman"/>
          <w:sz w:val="24"/>
          <w:szCs w:val="24"/>
        </w:rPr>
        <w:t xml:space="preserve">and placed on the property before construction starts for all but the smallest jobs. The statutes require the </w:t>
      </w:r>
      <w:r w:rsidR="008E217F" w:rsidRPr="00114941">
        <w:rPr>
          <w:rFonts w:ascii="Times New Roman" w:hAnsi="Times New Roman" w:cs="Times New Roman"/>
          <w:sz w:val="24"/>
          <w:szCs w:val="24"/>
        </w:rPr>
        <w:t xml:space="preserve">Notice of Commencement </w:t>
      </w:r>
      <w:r w:rsidRPr="00114941">
        <w:rPr>
          <w:rFonts w:ascii="Times New Roman" w:hAnsi="Times New Roman" w:cs="Times New Roman"/>
          <w:sz w:val="24"/>
          <w:szCs w:val="24"/>
        </w:rPr>
        <w:t>include a description of the property, description of the improvement</w:t>
      </w:r>
      <w:r w:rsidR="005A7128" w:rsidRPr="00114941">
        <w:rPr>
          <w:rFonts w:ascii="Times New Roman" w:hAnsi="Times New Roman" w:cs="Times New Roman"/>
          <w:sz w:val="24"/>
          <w:szCs w:val="24"/>
        </w:rPr>
        <w:t>s</w:t>
      </w:r>
      <w:r w:rsidRPr="00114941">
        <w:rPr>
          <w:rFonts w:ascii="Times New Roman" w:hAnsi="Times New Roman" w:cs="Times New Roman"/>
          <w:sz w:val="24"/>
          <w:szCs w:val="24"/>
        </w:rPr>
        <w:t xml:space="preserve">, name and address of the owner, name and address of the contractor and the name and address of </w:t>
      </w:r>
      <w:r w:rsidR="005A7128" w:rsidRPr="00114941">
        <w:rPr>
          <w:rFonts w:ascii="Times New Roman" w:hAnsi="Times New Roman" w:cs="Times New Roman"/>
          <w:sz w:val="24"/>
          <w:szCs w:val="24"/>
        </w:rPr>
        <w:t>an agent of the owner</w:t>
      </w:r>
      <w:r w:rsidRPr="00114941">
        <w:rPr>
          <w:rFonts w:ascii="Times New Roman" w:hAnsi="Times New Roman" w:cs="Times New Roman"/>
          <w:sz w:val="24"/>
          <w:szCs w:val="24"/>
        </w:rPr>
        <w:t xml:space="preserve"> in Florida upon whom notices can be served</w:t>
      </w:r>
      <w:r w:rsidR="005A7128" w:rsidRPr="00114941">
        <w:rPr>
          <w:rFonts w:ascii="Times New Roman" w:hAnsi="Times New Roman" w:cs="Times New Roman"/>
          <w:sz w:val="24"/>
          <w:szCs w:val="24"/>
        </w:rPr>
        <w:t>.</w:t>
      </w:r>
    </w:p>
    <w:p w14:paraId="38E27426" w14:textId="77777777" w:rsidR="00FF382F" w:rsidRPr="00114941" w:rsidRDefault="00FF382F" w:rsidP="00FF382F">
      <w:pPr>
        <w:spacing w:after="0"/>
        <w:jc w:val="both"/>
        <w:rPr>
          <w:rFonts w:ascii="Times New Roman" w:hAnsi="Times New Roman" w:cs="Times New Roman"/>
          <w:sz w:val="24"/>
          <w:szCs w:val="24"/>
        </w:rPr>
      </w:pPr>
    </w:p>
    <w:p w14:paraId="628EA035" w14:textId="3F846F71" w:rsidR="00FF382F" w:rsidRPr="00114941" w:rsidRDefault="00FF382F" w:rsidP="008E217F">
      <w:pPr>
        <w:spacing w:after="0"/>
        <w:ind w:firstLine="720"/>
        <w:jc w:val="both"/>
        <w:rPr>
          <w:rFonts w:ascii="Times New Roman" w:hAnsi="Times New Roman" w:cs="Times New Roman"/>
          <w:sz w:val="24"/>
          <w:szCs w:val="24"/>
        </w:rPr>
      </w:pPr>
      <w:r w:rsidRPr="00114941">
        <w:rPr>
          <w:rFonts w:ascii="Times New Roman" w:hAnsi="Times New Roman" w:cs="Times New Roman"/>
          <w:sz w:val="24"/>
          <w:szCs w:val="24"/>
        </w:rPr>
        <w:t xml:space="preserve">Potential liens relate back to the recording of the notice of commencement, but </w:t>
      </w:r>
      <w:r w:rsidR="005A7128" w:rsidRPr="00114941">
        <w:rPr>
          <w:rFonts w:ascii="Times New Roman" w:hAnsi="Times New Roman" w:cs="Times New Roman"/>
          <w:sz w:val="24"/>
          <w:szCs w:val="24"/>
        </w:rPr>
        <w:t xml:space="preserve">that document </w:t>
      </w:r>
      <w:r w:rsidRPr="00114941">
        <w:rPr>
          <w:rFonts w:ascii="Times New Roman" w:hAnsi="Times New Roman" w:cs="Times New Roman"/>
          <w:sz w:val="24"/>
          <w:szCs w:val="24"/>
        </w:rPr>
        <w:t xml:space="preserve">does more than establish a </w:t>
      </w:r>
      <w:r w:rsidR="005A7128" w:rsidRPr="00114941">
        <w:rPr>
          <w:rFonts w:ascii="Times New Roman" w:hAnsi="Times New Roman" w:cs="Times New Roman"/>
          <w:sz w:val="24"/>
          <w:szCs w:val="24"/>
        </w:rPr>
        <w:t xml:space="preserve">date </w:t>
      </w:r>
      <w:r w:rsidRPr="00114941">
        <w:rPr>
          <w:rFonts w:ascii="Times New Roman" w:hAnsi="Times New Roman" w:cs="Times New Roman"/>
          <w:sz w:val="24"/>
          <w:szCs w:val="24"/>
        </w:rPr>
        <w:t>for priority of liens. It provides addresses so that everyone working on the job can give notice to the owner, which is the statutory way of protecting both an owner and potential lienor.</w:t>
      </w:r>
      <w:r w:rsidR="005A7128" w:rsidRPr="00114941">
        <w:rPr>
          <w:rFonts w:ascii="Times New Roman" w:hAnsi="Times New Roman" w:cs="Times New Roman"/>
          <w:sz w:val="24"/>
          <w:szCs w:val="24"/>
        </w:rPr>
        <w:t xml:space="preserve"> The owner needs to make sure everyone properly noticed gets paid. </w:t>
      </w:r>
      <w:r w:rsidRPr="00114941">
        <w:rPr>
          <w:rFonts w:ascii="Times New Roman" w:hAnsi="Times New Roman" w:cs="Times New Roman"/>
          <w:sz w:val="24"/>
          <w:szCs w:val="24"/>
        </w:rPr>
        <w:t xml:space="preserve"> As long as the owner makes what are termed “proper payments” under the</w:t>
      </w:r>
      <w:r w:rsidR="005A7128" w:rsidRPr="00114941">
        <w:rPr>
          <w:rFonts w:ascii="Times New Roman" w:hAnsi="Times New Roman" w:cs="Times New Roman"/>
          <w:sz w:val="24"/>
          <w:szCs w:val="24"/>
        </w:rPr>
        <w:t xml:space="preserve"> statutes</w:t>
      </w:r>
      <w:r w:rsidRPr="00114941">
        <w:rPr>
          <w:rFonts w:ascii="Times New Roman" w:hAnsi="Times New Roman" w:cs="Times New Roman"/>
          <w:sz w:val="24"/>
          <w:szCs w:val="24"/>
        </w:rPr>
        <w:t xml:space="preserve">, an owner </w:t>
      </w:r>
      <w:r w:rsidR="008E217F" w:rsidRPr="00114941">
        <w:rPr>
          <w:rFonts w:ascii="Times New Roman" w:hAnsi="Times New Roman" w:cs="Times New Roman"/>
          <w:sz w:val="24"/>
          <w:szCs w:val="24"/>
        </w:rPr>
        <w:t>is able</w:t>
      </w:r>
      <w:r w:rsidRPr="00114941">
        <w:rPr>
          <w:rFonts w:ascii="Times New Roman" w:hAnsi="Times New Roman" w:cs="Times New Roman"/>
          <w:sz w:val="24"/>
          <w:szCs w:val="24"/>
        </w:rPr>
        <w:t xml:space="preserve"> to avoid liens or defeat lien claims.</w:t>
      </w:r>
    </w:p>
    <w:p w14:paraId="14A4F942" w14:textId="77777777" w:rsidR="00FF382F" w:rsidRPr="00114941" w:rsidRDefault="00FF382F" w:rsidP="00FF382F">
      <w:pPr>
        <w:spacing w:after="0"/>
        <w:jc w:val="both"/>
        <w:rPr>
          <w:rFonts w:ascii="Times New Roman" w:hAnsi="Times New Roman" w:cs="Times New Roman"/>
          <w:sz w:val="24"/>
          <w:szCs w:val="24"/>
        </w:rPr>
      </w:pPr>
    </w:p>
    <w:p w14:paraId="17FB10F3" w14:textId="67047A08" w:rsidR="00FF382F" w:rsidRPr="00114941" w:rsidRDefault="00FF382F" w:rsidP="008E217F">
      <w:pPr>
        <w:spacing w:after="0"/>
        <w:ind w:firstLine="720"/>
        <w:jc w:val="both"/>
        <w:rPr>
          <w:rFonts w:ascii="Times New Roman" w:hAnsi="Times New Roman" w:cs="Times New Roman"/>
          <w:sz w:val="24"/>
          <w:szCs w:val="24"/>
        </w:rPr>
      </w:pPr>
      <w:r w:rsidRPr="00114941">
        <w:rPr>
          <w:rFonts w:ascii="Times New Roman" w:hAnsi="Times New Roman" w:cs="Times New Roman"/>
          <w:sz w:val="24"/>
          <w:szCs w:val="24"/>
        </w:rPr>
        <w:t xml:space="preserve">A property owner does not have to worry about the unknown. With the exception of party with whom the owner has a direct contract, potential lienors are required to serve the owner with </w:t>
      </w:r>
      <w:r w:rsidRPr="00114941">
        <w:rPr>
          <w:rFonts w:ascii="Times New Roman" w:hAnsi="Times New Roman" w:cs="Times New Roman"/>
          <w:sz w:val="24"/>
          <w:szCs w:val="24"/>
        </w:rPr>
        <w:lastRenderedPageBreak/>
        <w:t xml:space="preserve">a </w:t>
      </w:r>
      <w:r w:rsidR="008E217F" w:rsidRPr="00114941">
        <w:rPr>
          <w:rFonts w:ascii="Times New Roman" w:hAnsi="Times New Roman" w:cs="Times New Roman"/>
          <w:sz w:val="24"/>
          <w:szCs w:val="24"/>
        </w:rPr>
        <w:t xml:space="preserve">Notice to Owner </w:t>
      </w:r>
      <w:r w:rsidRPr="00114941">
        <w:rPr>
          <w:rFonts w:ascii="Times New Roman" w:hAnsi="Times New Roman" w:cs="Times New Roman"/>
          <w:sz w:val="24"/>
          <w:szCs w:val="24"/>
        </w:rPr>
        <w:t xml:space="preserve">that they are providing services or materials to the property and that the owner should make sure they get paid. The notice must be sent to the property owner within 45 days after the first provision of labor, services or materials by the lienor. After the owner gets a </w:t>
      </w:r>
      <w:r w:rsidR="008E217F" w:rsidRPr="00114941">
        <w:rPr>
          <w:rFonts w:ascii="Times New Roman" w:hAnsi="Times New Roman" w:cs="Times New Roman"/>
          <w:sz w:val="24"/>
          <w:szCs w:val="24"/>
        </w:rPr>
        <w:t>Notice to Owner</w:t>
      </w:r>
      <w:r w:rsidRPr="00114941">
        <w:rPr>
          <w:rFonts w:ascii="Times New Roman" w:hAnsi="Times New Roman" w:cs="Times New Roman"/>
          <w:sz w:val="24"/>
          <w:szCs w:val="24"/>
        </w:rPr>
        <w:t xml:space="preserve">, the owner is obligated to make sure the subcontractor or material supplier is paid when the owner pays the primary contractor. That means the property owner must pay attention to all </w:t>
      </w:r>
      <w:r w:rsidR="008E217F" w:rsidRPr="00114941">
        <w:rPr>
          <w:rFonts w:ascii="Times New Roman" w:hAnsi="Times New Roman" w:cs="Times New Roman"/>
          <w:sz w:val="24"/>
          <w:szCs w:val="24"/>
        </w:rPr>
        <w:t>Notices to Owner</w:t>
      </w:r>
      <w:r w:rsidRPr="00114941">
        <w:rPr>
          <w:rFonts w:ascii="Times New Roman" w:hAnsi="Times New Roman" w:cs="Times New Roman"/>
          <w:sz w:val="24"/>
          <w:szCs w:val="24"/>
        </w:rPr>
        <w:t>.</w:t>
      </w:r>
    </w:p>
    <w:p w14:paraId="15C6080E" w14:textId="77777777" w:rsidR="00FF382F" w:rsidRPr="00114941" w:rsidRDefault="00FF382F" w:rsidP="00FF382F">
      <w:pPr>
        <w:spacing w:after="0"/>
        <w:jc w:val="both"/>
        <w:rPr>
          <w:rFonts w:ascii="Times New Roman" w:hAnsi="Times New Roman" w:cs="Times New Roman"/>
          <w:sz w:val="24"/>
          <w:szCs w:val="24"/>
        </w:rPr>
      </w:pPr>
    </w:p>
    <w:p w14:paraId="692FC964" w14:textId="0D82CF99" w:rsidR="00FF382F" w:rsidRPr="00114941" w:rsidRDefault="00FF382F" w:rsidP="008E217F">
      <w:pPr>
        <w:spacing w:after="0"/>
        <w:ind w:firstLine="720"/>
        <w:jc w:val="both"/>
        <w:rPr>
          <w:rFonts w:ascii="Times New Roman" w:hAnsi="Times New Roman" w:cs="Times New Roman"/>
          <w:sz w:val="24"/>
          <w:szCs w:val="24"/>
        </w:rPr>
      </w:pPr>
      <w:r w:rsidRPr="00114941">
        <w:rPr>
          <w:rFonts w:ascii="Times New Roman" w:hAnsi="Times New Roman" w:cs="Times New Roman"/>
          <w:sz w:val="24"/>
          <w:szCs w:val="24"/>
        </w:rPr>
        <w:t xml:space="preserve">To make a “proper payment,” the property owner must make sure that all potential lienors have been paid to the extent of payment to the contractor. That is generally done by requiring the contractor to provide releases of lien from everyone who served a </w:t>
      </w:r>
      <w:r w:rsidR="008E217F" w:rsidRPr="00114941">
        <w:rPr>
          <w:rFonts w:ascii="Times New Roman" w:hAnsi="Times New Roman" w:cs="Times New Roman"/>
          <w:sz w:val="24"/>
          <w:szCs w:val="24"/>
        </w:rPr>
        <w:t>Notice to Owner</w:t>
      </w:r>
      <w:r w:rsidRPr="00114941">
        <w:rPr>
          <w:rFonts w:ascii="Times New Roman" w:hAnsi="Times New Roman" w:cs="Times New Roman"/>
          <w:sz w:val="24"/>
          <w:szCs w:val="24"/>
        </w:rPr>
        <w:t>. If the subcontractor or material supplier has not been paid in full, the release should be for monies due through date and to the extent of the payment being made to the contractor. The owner should also get a release of lien from the contractor to the extent of the payment and an affidavit from</w:t>
      </w:r>
      <w:r w:rsidR="005A7128" w:rsidRPr="00114941">
        <w:rPr>
          <w:rFonts w:ascii="Times New Roman" w:hAnsi="Times New Roman" w:cs="Times New Roman"/>
          <w:sz w:val="24"/>
          <w:szCs w:val="24"/>
        </w:rPr>
        <w:t xml:space="preserve"> the</w:t>
      </w:r>
      <w:r w:rsidRPr="00114941">
        <w:rPr>
          <w:rFonts w:ascii="Times New Roman" w:hAnsi="Times New Roman" w:cs="Times New Roman"/>
          <w:sz w:val="24"/>
          <w:szCs w:val="24"/>
        </w:rPr>
        <w:t xml:space="preserve"> contractor confirming that all potential lienors have been paid through the amount of the current payment.</w:t>
      </w:r>
    </w:p>
    <w:p w14:paraId="694DE608" w14:textId="77777777" w:rsidR="00FF382F" w:rsidRPr="00114941" w:rsidRDefault="00FF382F" w:rsidP="00FF382F">
      <w:pPr>
        <w:spacing w:after="0"/>
        <w:jc w:val="both"/>
        <w:rPr>
          <w:rFonts w:ascii="Times New Roman" w:hAnsi="Times New Roman" w:cs="Times New Roman"/>
          <w:sz w:val="24"/>
          <w:szCs w:val="24"/>
        </w:rPr>
      </w:pPr>
    </w:p>
    <w:p w14:paraId="6C7E9F8A" w14:textId="5E7EC01B" w:rsidR="00FF382F" w:rsidRPr="00114941" w:rsidRDefault="00FF382F" w:rsidP="006A6907">
      <w:pPr>
        <w:spacing w:after="0"/>
        <w:ind w:firstLine="720"/>
        <w:jc w:val="both"/>
        <w:rPr>
          <w:rFonts w:ascii="Times New Roman" w:hAnsi="Times New Roman" w:cs="Times New Roman"/>
          <w:sz w:val="24"/>
          <w:szCs w:val="24"/>
        </w:rPr>
      </w:pPr>
      <w:r w:rsidRPr="00114941">
        <w:rPr>
          <w:rFonts w:ascii="Times New Roman" w:hAnsi="Times New Roman" w:cs="Times New Roman"/>
          <w:sz w:val="24"/>
          <w:szCs w:val="24"/>
        </w:rPr>
        <w:t xml:space="preserve">What could go wrong? The contractor might provide a fraudulent release. Good news for the property owner is </w:t>
      </w:r>
      <w:r w:rsidR="006A6907" w:rsidRPr="00114941">
        <w:rPr>
          <w:rFonts w:ascii="Times New Roman" w:hAnsi="Times New Roman" w:cs="Times New Roman"/>
          <w:sz w:val="24"/>
          <w:szCs w:val="24"/>
        </w:rPr>
        <w:t xml:space="preserve">that </w:t>
      </w:r>
      <w:r w:rsidRPr="00114941">
        <w:rPr>
          <w:rFonts w:ascii="Times New Roman" w:hAnsi="Times New Roman" w:cs="Times New Roman"/>
          <w:sz w:val="24"/>
          <w:szCs w:val="24"/>
        </w:rPr>
        <w:t xml:space="preserve">the Florida Supreme Court ruled that problem </w:t>
      </w:r>
      <w:r w:rsidR="005A7128" w:rsidRPr="00114941">
        <w:rPr>
          <w:rFonts w:ascii="Times New Roman" w:hAnsi="Times New Roman" w:cs="Times New Roman"/>
          <w:sz w:val="24"/>
          <w:szCs w:val="24"/>
        </w:rPr>
        <w:t>falls</w:t>
      </w:r>
      <w:r w:rsidRPr="00114941">
        <w:rPr>
          <w:rFonts w:ascii="Times New Roman" w:hAnsi="Times New Roman" w:cs="Times New Roman"/>
          <w:sz w:val="24"/>
          <w:szCs w:val="24"/>
        </w:rPr>
        <w:t xml:space="preserve"> on the subcontractor or material supplier because they are in a better position to protect themselves from a fraudulent release than the owner. A more common problem is the contractor explaining that the owner’s money will be used to pay the subcontractors and material suppliers after the contractor is paid so releases are only available through the previous </w:t>
      </w:r>
      <w:r w:rsidR="0086607B" w:rsidRPr="00114941">
        <w:rPr>
          <w:rFonts w:ascii="Times New Roman" w:hAnsi="Times New Roman" w:cs="Times New Roman"/>
          <w:sz w:val="24"/>
          <w:szCs w:val="24"/>
        </w:rPr>
        <w:t>draw</w:t>
      </w:r>
      <w:r w:rsidRPr="00114941">
        <w:rPr>
          <w:rFonts w:ascii="Times New Roman" w:hAnsi="Times New Roman" w:cs="Times New Roman"/>
          <w:sz w:val="24"/>
          <w:szCs w:val="24"/>
        </w:rPr>
        <w:t xml:space="preserve"> payment. If the homeowner makes payment under those circumstances, the homeowner is assuming the risk that the contractor will pay. </w:t>
      </w:r>
      <w:r w:rsidR="006A6907" w:rsidRPr="00114941">
        <w:rPr>
          <w:rFonts w:ascii="Times New Roman" w:hAnsi="Times New Roman" w:cs="Times New Roman"/>
          <w:sz w:val="24"/>
          <w:szCs w:val="24"/>
        </w:rPr>
        <w:t>If t</w:t>
      </w:r>
      <w:r w:rsidRPr="00114941">
        <w:rPr>
          <w:rFonts w:ascii="Times New Roman" w:hAnsi="Times New Roman" w:cs="Times New Roman"/>
          <w:sz w:val="24"/>
          <w:szCs w:val="24"/>
        </w:rPr>
        <w:t>he contrac</w:t>
      </w:r>
      <w:r w:rsidR="006A6907" w:rsidRPr="00114941">
        <w:rPr>
          <w:rFonts w:ascii="Times New Roman" w:hAnsi="Times New Roman" w:cs="Times New Roman"/>
          <w:sz w:val="24"/>
          <w:szCs w:val="24"/>
        </w:rPr>
        <w:t xml:space="preserve">tor </w:t>
      </w:r>
      <w:r w:rsidRPr="00114941">
        <w:rPr>
          <w:rFonts w:ascii="Times New Roman" w:hAnsi="Times New Roman" w:cs="Times New Roman"/>
          <w:sz w:val="24"/>
          <w:szCs w:val="24"/>
        </w:rPr>
        <w:t xml:space="preserve">does not pay, the subcontractor and material </w:t>
      </w:r>
      <w:r w:rsidR="006A6907" w:rsidRPr="00114941">
        <w:rPr>
          <w:rFonts w:ascii="Times New Roman" w:hAnsi="Times New Roman" w:cs="Times New Roman"/>
          <w:sz w:val="24"/>
          <w:szCs w:val="24"/>
        </w:rPr>
        <w:t xml:space="preserve">suppliers can </w:t>
      </w:r>
      <w:r w:rsidRPr="00114941">
        <w:rPr>
          <w:rFonts w:ascii="Times New Roman" w:hAnsi="Times New Roman" w:cs="Times New Roman"/>
          <w:sz w:val="24"/>
          <w:szCs w:val="24"/>
        </w:rPr>
        <w:t>file liens.</w:t>
      </w:r>
    </w:p>
    <w:p w14:paraId="50BB5AC8" w14:textId="77777777" w:rsidR="00FF382F" w:rsidRPr="00114941" w:rsidRDefault="00FF382F" w:rsidP="00FF382F">
      <w:pPr>
        <w:spacing w:after="0"/>
        <w:jc w:val="both"/>
        <w:rPr>
          <w:rFonts w:ascii="Times New Roman" w:hAnsi="Times New Roman" w:cs="Times New Roman"/>
          <w:sz w:val="24"/>
          <w:szCs w:val="24"/>
        </w:rPr>
      </w:pPr>
    </w:p>
    <w:p w14:paraId="3E9688FE" w14:textId="0231598A" w:rsidR="00FF382F" w:rsidRPr="00114941" w:rsidRDefault="00FF382F" w:rsidP="006A6907">
      <w:pPr>
        <w:spacing w:after="0"/>
        <w:ind w:firstLine="720"/>
        <w:jc w:val="both"/>
        <w:rPr>
          <w:rFonts w:ascii="Times New Roman" w:hAnsi="Times New Roman" w:cs="Times New Roman"/>
          <w:sz w:val="24"/>
          <w:szCs w:val="24"/>
        </w:rPr>
      </w:pPr>
      <w:r w:rsidRPr="00114941">
        <w:rPr>
          <w:rFonts w:ascii="Times New Roman" w:hAnsi="Times New Roman" w:cs="Times New Roman"/>
          <w:sz w:val="24"/>
          <w:szCs w:val="24"/>
        </w:rPr>
        <w:t xml:space="preserve">Procedure </w:t>
      </w:r>
      <w:r w:rsidR="0086607B" w:rsidRPr="00114941">
        <w:rPr>
          <w:rFonts w:ascii="Times New Roman" w:hAnsi="Times New Roman" w:cs="Times New Roman"/>
          <w:sz w:val="24"/>
          <w:szCs w:val="24"/>
        </w:rPr>
        <w:t>at</w:t>
      </w:r>
      <w:r w:rsidRPr="00114941">
        <w:rPr>
          <w:rFonts w:ascii="Times New Roman" w:hAnsi="Times New Roman" w:cs="Times New Roman"/>
          <w:sz w:val="24"/>
          <w:szCs w:val="24"/>
        </w:rPr>
        <w:t xml:space="preserve"> time of final payment to the contractor</w:t>
      </w:r>
      <w:r w:rsidR="0086607B" w:rsidRPr="00114941">
        <w:rPr>
          <w:rFonts w:ascii="Times New Roman" w:hAnsi="Times New Roman" w:cs="Times New Roman"/>
          <w:sz w:val="24"/>
          <w:szCs w:val="24"/>
        </w:rPr>
        <w:t xml:space="preserve"> i</w:t>
      </w:r>
      <w:r w:rsidRPr="00114941">
        <w:rPr>
          <w:rFonts w:ascii="Times New Roman" w:hAnsi="Times New Roman" w:cs="Times New Roman"/>
          <w:sz w:val="24"/>
          <w:szCs w:val="24"/>
        </w:rPr>
        <w:t xml:space="preserve">s a bit different. At that time, the property owner must obtain a final release of lien </w:t>
      </w:r>
      <w:r w:rsidR="0086607B" w:rsidRPr="00114941">
        <w:rPr>
          <w:rFonts w:ascii="Times New Roman" w:hAnsi="Times New Roman" w:cs="Times New Roman"/>
          <w:sz w:val="24"/>
          <w:szCs w:val="24"/>
        </w:rPr>
        <w:t xml:space="preserve">from </w:t>
      </w:r>
      <w:r w:rsidRPr="00114941">
        <w:rPr>
          <w:rFonts w:ascii="Times New Roman" w:hAnsi="Times New Roman" w:cs="Times New Roman"/>
          <w:sz w:val="24"/>
          <w:szCs w:val="24"/>
        </w:rPr>
        <w:t xml:space="preserve">the contractor, final releases from all of the subcontractors and material suppliers providing </w:t>
      </w:r>
      <w:r w:rsidR="0086607B" w:rsidRPr="00114941">
        <w:rPr>
          <w:rFonts w:ascii="Times New Roman" w:hAnsi="Times New Roman" w:cs="Times New Roman"/>
          <w:sz w:val="24"/>
          <w:szCs w:val="24"/>
        </w:rPr>
        <w:t xml:space="preserve">Notice to Owner </w:t>
      </w:r>
      <w:r w:rsidRPr="00114941">
        <w:rPr>
          <w:rFonts w:ascii="Times New Roman" w:hAnsi="Times New Roman" w:cs="Times New Roman"/>
          <w:sz w:val="24"/>
          <w:szCs w:val="24"/>
        </w:rPr>
        <w:t>and an affidavit from</w:t>
      </w:r>
      <w:r w:rsidR="0086607B" w:rsidRPr="00114941">
        <w:rPr>
          <w:rFonts w:ascii="Times New Roman" w:hAnsi="Times New Roman" w:cs="Times New Roman"/>
          <w:sz w:val="24"/>
          <w:szCs w:val="24"/>
        </w:rPr>
        <w:t xml:space="preserve"> the</w:t>
      </w:r>
      <w:r w:rsidRPr="00114941">
        <w:rPr>
          <w:rFonts w:ascii="Times New Roman" w:hAnsi="Times New Roman" w:cs="Times New Roman"/>
          <w:sz w:val="24"/>
          <w:szCs w:val="24"/>
        </w:rPr>
        <w:t xml:space="preserve"> contractor that all subcontractors and material suppliers have been paid. The property owner may rely on the contractor’s affidavit in making final payment and if a subcontractor or material supplier later files a lien, that lien claim will generally be a loser.</w:t>
      </w:r>
    </w:p>
    <w:p w14:paraId="3012460D" w14:textId="77777777" w:rsidR="00FF382F" w:rsidRPr="00114941" w:rsidRDefault="00FF382F" w:rsidP="00FF382F">
      <w:pPr>
        <w:spacing w:after="0"/>
        <w:jc w:val="both"/>
        <w:rPr>
          <w:rFonts w:ascii="Times New Roman" w:hAnsi="Times New Roman" w:cs="Times New Roman"/>
          <w:sz w:val="24"/>
          <w:szCs w:val="24"/>
        </w:rPr>
      </w:pPr>
    </w:p>
    <w:p w14:paraId="48162907" w14:textId="362A993D" w:rsidR="00FF382F" w:rsidRPr="00114941" w:rsidRDefault="00FF382F" w:rsidP="00E50C50">
      <w:pPr>
        <w:spacing w:after="0"/>
        <w:ind w:firstLine="720"/>
        <w:jc w:val="both"/>
        <w:rPr>
          <w:rFonts w:ascii="Times New Roman" w:hAnsi="Times New Roman" w:cs="Times New Roman"/>
          <w:sz w:val="24"/>
          <w:szCs w:val="24"/>
        </w:rPr>
      </w:pPr>
      <w:r w:rsidRPr="00114941">
        <w:rPr>
          <w:rFonts w:ascii="Times New Roman" w:hAnsi="Times New Roman" w:cs="Times New Roman"/>
          <w:sz w:val="24"/>
          <w:szCs w:val="24"/>
        </w:rPr>
        <w:t>If the property owner does not follow the procedure for proper payments, the property owner can be subject to paying twice for the same work. If the original work was faulty, the property owner may have the burden of paying to fix the faulty work and pay</w:t>
      </w:r>
      <w:r w:rsidR="0086607B" w:rsidRPr="00114941">
        <w:rPr>
          <w:rFonts w:ascii="Times New Roman" w:hAnsi="Times New Roman" w:cs="Times New Roman"/>
          <w:sz w:val="24"/>
          <w:szCs w:val="24"/>
        </w:rPr>
        <w:t>ing</w:t>
      </w:r>
      <w:r w:rsidRPr="00114941">
        <w:rPr>
          <w:rFonts w:ascii="Times New Roman" w:hAnsi="Times New Roman" w:cs="Times New Roman"/>
          <w:sz w:val="24"/>
          <w:szCs w:val="24"/>
        </w:rPr>
        <w:t xml:space="preserve"> subcontractors and material suppliers not paid by the original contract</w:t>
      </w:r>
      <w:r w:rsidR="00E50C50" w:rsidRPr="00114941">
        <w:rPr>
          <w:rFonts w:ascii="Times New Roman" w:hAnsi="Times New Roman" w:cs="Times New Roman"/>
          <w:sz w:val="24"/>
          <w:szCs w:val="24"/>
        </w:rPr>
        <w:t>or</w:t>
      </w:r>
      <w:r w:rsidRPr="00114941">
        <w:rPr>
          <w:rFonts w:ascii="Times New Roman" w:hAnsi="Times New Roman" w:cs="Times New Roman"/>
          <w:sz w:val="24"/>
          <w:szCs w:val="24"/>
        </w:rPr>
        <w:t>. All of these problems can be avoided by diligence during the payment process, but most property owners lack experience and knowledge to protect themselves. For that reason, it is often a good idea to retain an experienced attorney</w:t>
      </w:r>
      <w:r w:rsidR="0086607B" w:rsidRPr="00114941">
        <w:rPr>
          <w:rFonts w:ascii="Times New Roman" w:hAnsi="Times New Roman" w:cs="Times New Roman"/>
          <w:sz w:val="24"/>
          <w:szCs w:val="24"/>
        </w:rPr>
        <w:t xml:space="preserve"> to</w:t>
      </w:r>
      <w:r w:rsidRPr="00114941">
        <w:rPr>
          <w:rFonts w:ascii="Times New Roman" w:hAnsi="Times New Roman" w:cs="Times New Roman"/>
          <w:sz w:val="24"/>
          <w:szCs w:val="24"/>
        </w:rPr>
        <w:t xml:space="preserve"> oversee the payment process.</w:t>
      </w:r>
    </w:p>
    <w:p w14:paraId="3E8E23A9" w14:textId="77777777" w:rsidR="00CF08AF" w:rsidRPr="00114941" w:rsidRDefault="00CF08AF" w:rsidP="00CF08AF">
      <w:pPr>
        <w:spacing w:after="0" w:line="240" w:lineRule="auto"/>
        <w:jc w:val="both"/>
        <w:rPr>
          <w:rFonts w:ascii="Times New Roman" w:hAnsi="Times New Roman" w:cs="Times New Roman"/>
          <w:sz w:val="24"/>
          <w:szCs w:val="24"/>
        </w:rPr>
      </w:pPr>
    </w:p>
    <w:p w14:paraId="589C58D8" w14:textId="790B6CAF" w:rsidR="00AF3AC6" w:rsidRPr="00114941" w:rsidRDefault="007E694F" w:rsidP="00E76446">
      <w:pPr>
        <w:pStyle w:val="NormalWeb"/>
        <w:shd w:val="clear" w:color="auto" w:fill="FFFFFF"/>
        <w:spacing w:before="0" w:beforeAutospacing="0" w:after="0" w:afterAutospacing="0"/>
        <w:jc w:val="both"/>
        <w:rPr>
          <w:sz w:val="20"/>
          <w:szCs w:val="20"/>
        </w:rPr>
      </w:pPr>
      <w:r w:rsidRPr="00114941">
        <w:rPr>
          <w:b/>
          <w:i/>
          <w:sz w:val="20"/>
          <w:szCs w:val="20"/>
        </w:rPr>
        <w:t xml:space="preserve">William G. Morris is the principal of William G. Morris, P.A. William G. Morris and his firm have represented clients in Collier County for over 30 years. His practice includes litigation and divorce, business law, estate planning, associations and real estate. The information in this column is general in nature and not intended as legal advice. </w:t>
      </w:r>
    </w:p>
    <w:sectPr w:rsidR="00AF3AC6" w:rsidRPr="00114941" w:rsidSect="00D369F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23171"/>
    <w:multiLevelType w:val="hybridMultilevel"/>
    <w:tmpl w:val="52DE6882"/>
    <w:lvl w:ilvl="0" w:tplc="9D8ED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5122959"/>
    <w:multiLevelType w:val="hybridMultilevel"/>
    <w:tmpl w:val="D3F882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D104CAC"/>
    <w:multiLevelType w:val="hybridMultilevel"/>
    <w:tmpl w:val="39328BA0"/>
    <w:lvl w:ilvl="0" w:tplc="FFE0DD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BC62674"/>
    <w:multiLevelType w:val="hybridMultilevel"/>
    <w:tmpl w:val="19E24DCE"/>
    <w:lvl w:ilvl="0" w:tplc="31E47E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76C6D7A-0F3C-47C6-8B56-445D31BC034C}"/>
    <w:docVar w:name="dgnword-drafile" w:val="C:\Users\wgm\AppData\Local\Temp\draB781.tmp"/>
    <w:docVar w:name="dgnword-eventsink" w:val="274474232"/>
  </w:docVars>
  <w:rsids>
    <w:rsidRoot w:val="009166A5"/>
    <w:rsid w:val="00003A2F"/>
    <w:rsid w:val="000053CD"/>
    <w:rsid w:val="000108D1"/>
    <w:rsid w:val="00011C6A"/>
    <w:rsid w:val="00012B92"/>
    <w:rsid w:val="0002492E"/>
    <w:rsid w:val="000345B6"/>
    <w:rsid w:val="00037049"/>
    <w:rsid w:val="00045870"/>
    <w:rsid w:val="00050503"/>
    <w:rsid w:val="00064A26"/>
    <w:rsid w:val="00072F37"/>
    <w:rsid w:val="00084DF8"/>
    <w:rsid w:val="00094290"/>
    <w:rsid w:val="00095C8A"/>
    <w:rsid w:val="000A053F"/>
    <w:rsid w:val="000A7423"/>
    <w:rsid w:val="000B20D3"/>
    <w:rsid w:val="000B7AE9"/>
    <w:rsid w:val="000C10BE"/>
    <w:rsid w:val="000C6D60"/>
    <w:rsid w:val="000C7A08"/>
    <w:rsid w:val="000D2BE3"/>
    <w:rsid w:val="000D340F"/>
    <w:rsid w:val="000D71E3"/>
    <w:rsid w:val="000E31A2"/>
    <w:rsid w:val="000E3C4F"/>
    <w:rsid w:val="000F4A65"/>
    <w:rsid w:val="0010171C"/>
    <w:rsid w:val="00114941"/>
    <w:rsid w:val="00126947"/>
    <w:rsid w:val="0013145E"/>
    <w:rsid w:val="00133D01"/>
    <w:rsid w:val="00147ABD"/>
    <w:rsid w:val="001540CD"/>
    <w:rsid w:val="00154FA8"/>
    <w:rsid w:val="001560E6"/>
    <w:rsid w:val="0015792B"/>
    <w:rsid w:val="00164C91"/>
    <w:rsid w:val="001807BE"/>
    <w:rsid w:val="001937F8"/>
    <w:rsid w:val="001A3083"/>
    <w:rsid w:val="001A487A"/>
    <w:rsid w:val="001A6C04"/>
    <w:rsid w:val="001B621E"/>
    <w:rsid w:val="0023100F"/>
    <w:rsid w:val="00232F03"/>
    <w:rsid w:val="00233610"/>
    <w:rsid w:val="0023605B"/>
    <w:rsid w:val="002452A1"/>
    <w:rsid w:val="0026117D"/>
    <w:rsid w:val="00263310"/>
    <w:rsid w:val="00273BD0"/>
    <w:rsid w:val="00281AC8"/>
    <w:rsid w:val="00283EB6"/>
    <w:rsid w:val="0028554F"/>
    <w:rsid w:val="00291271"/>
    <w:rsid w:val="00292BA1"/>
    <w:rsid w:val="0029327C"/>
    <w:rsid w:val="002A1C2F"/>
    <w:rsid w:val="002A4E15"/>
    <w:rsid w:val="002C4939"/>
    <w:rsid w:val="002D6CD3"/>
    <w:rsid w:val="002E3CFE"/>
    <w:rsid w:val="002E626A"/>
    <w:rsid w:val="002F4B17"/>
    <w:rsid w:val="002F4BDA"/>
    <w:rsid w:val="002F6532"/>
    <w:rsid w:val="003032AB"/>
    <w:rsid w:val="00306462"/>
    <w:rsid w:val="00306D4C"/>
    <w:rsid w:val="00310193"/>
    <w:rsid w:val="0032491D"/>
    <w:rsid w:val="00332C24"/>
    <w:rsid w:val="00337663"/>
    <w:rsid w:val="00340C30"/>
    <w:rsid w:val="0034279C"/>
    <w:rsid w:val="003460F3"/>
    <w:rsid w:val="00346E8C"/>
    <w:rsid w:val="00354F22"/>
    <w:rsid w:val="00363CDA"/>
    <w:rsid w:val="003645C6"/>
    <w:rsid w:val="0037240D"/>
    <w:rsid w:val="00375018"/>
    <w:rsid w:val="003807B4"/>
    <w:rsid w:val="003833B3"/>
    <w:rsid w:val="003A304F"/>
    <w:rsid w:val="003A4402"/>
    <w:rsid w:val="003B3E5C"/>
    <w:rsid w:val="003B4FEE"/>
    <w:rsid w:val="003B5158"/>
    <w:rsid w:val="003C4170"/>
    <w:rsid w:val="003D0166"/>
    <w:rsid w:val="003D06A0"/>
    <w:rsid w:val="003D3A71"/>
    <w:rsid w:val="003D3CD3"/>
    <w:rsid w:val="003E5050"/>
    <w:rsid w:val="003E5C98"/>
    <w:rsid w:val="003F622C"/>
    <w:rsid w:val="00404F52"/>
    <w:rsid w:val="004146BE"/>
    <w:rsid w:val="004217AD"/>
    <w:rsid w:val="00427356"/>
    <w:rsid w:val="0042783E"/>
    <w:rsid w:val="00451FF3"/>
    <w:rsid w:val="00455A9B"/>
    <w:rsid w:val="004565EF"/>
    <w:rsid w:val="004626E1"/>
    <w:rsid w:val="00472562"/>
    <w:rsid w:val="00472BE8"/>
    <w:rsid w:val="004778E6"/>
    <w:rsid w:val="004B112B"/>
    <w:rsid w:val="004C063E"/>
    <w:rsid w:val="004D293F"/>
    <w:rsid w:val="004D589D"/>
    <w:rsid w:val="004E512E"/>
    <w:rsid w:val="004F4898"/>
    <w:rsid w:val="00503AB0"/>
    <w:rsid w:val="00503E71"/>
    <w:rsid w:val="00511636"/>
    <w:rsid w:val="0052012A"/>
    <w:rsid w:val="0052696C"/>
    <w:rsid w:val="00536E61"/>
    <w:rsid w:val="0053747A"/>
    <w:rsid w:val="00537F5A"/>
    <w:rsid w:val="0054064D"/>
    <w:rsid w:val="005508FD"/>
    <w:rsid w:val="0055226D"/>
    <w:rsid w:val="00556262"/>
    <w:rsid w:val="0056702B"/>
    <w:rsid w:val="00582180"/>
    <w:rsid w:val="00590C23"/>
    <w:rsid w:val="005A70FC"/>
    <w:rsid w:val="005A7128"/>
    <w:rsid w:val="005C6E7B"/>
    <w:rsid w:val="005C7D15"/>
    <w:rsid w:val="005D0D46"/>
    <w:rsid w:val="005D77AA"/>
    <w:rsid w:val="005E0484"/>
    <w:rsid w:val="005E55A9"/>
    <w:rsid w:val="005E6B16"/>
    <w:rsid w:val="005E7ED5"/>
    <w:rsid w:val="005F29A8"/>
    <w:rsid w:val="0060230A"/>
    <w:rsid w:val="00603700"/>
    <w:rsid w:val="00605B1C"/>
    <w:rsid w:val="00611684"/>
    <w:rsid w:val="00612DF6"/>
    <w:rsid w:val="0061664B"/>
    <w:rsid w:val="00617AC3"/>
    <w:rsid w:val="00625202"/>
    <w:rsid w:val="00631351"/>
    <w:rsid w:val="00640CBB"/>
    <w:rsid w:val="00647C14"/>
    <w:rsid w:val="006509F5"/>
    <w:rsid w:val="00650A73"/>
    <w:rsid w:val="00662062"/>
    <w:rsid w:val="0066408F"/>
    <w:rsid w:val="0067037F"/>
    <w:rsid w:val="00675540"/>
    <w:rsid w:val="0067761D"/>
    <w:rsid w:val="006855CE"/>
    <w:rsid w:val="00692AD7"/>
    <w:rsid w:val="00695853"/>
    <w:rsid w:val="006A1E55"/>
    <w:rsid w:val="006A6907"/>
    <w:rsid w:val="006B10C6"/>
    <w:rsid w:val="006C395E"/>
    <w:rsid w:val="006C4E3F"/>
    <w:rsid w:val="006C50AD"/>
    <w:rsid w:val="006D0E57"/>
    <w:rsid w:val="006D170B"/>
    <w:rsid w:val="006E230F"/>
    <w:rsid w:val="006F103A"/>
    <w:rsid w:val="00706AA7"/>
    <w:rsid w:val="00717933"/>
    <w:rsid w:val="00717C21"/>
    <w:rsid w:val="007221CE"/>
    <w:rsid w:val="007246AD"/>
    <w:rsid w:val="00724CF1"/>
    <w:rsid w:val="007264EB"/>
    <w:rsid w:val="007361EA"/>
    <w:rsid w:val="0074470C"/>
    <w:rsid w:val="00747751"/>
    <w:rsid w:val="00787523"/>
    <w:rsid w:val="007C1171"/>
    <w:rsid w:val="007C2E92"/>
    <w:rsid w:val="007D1328"/>
    <w:rsid w:val="007D24D0"/>
    <w:rsid w:val="007D42B6"/>
    <w:rsid w:val="007D53FD"/>
    <w:rsid w:val="007E0489"/>
    <w:rsid w:val="007E4592"/>
    <w:rsid w:val="007E694F"/>
    <w:rsid w:val="007F267F"/>
    <w:rsid w:val="007F5748"/>
    <w:rsid w:val="00802589"/>
    <w:rsid w:val="008035C7"/>
    <w:rsid w:val="00807F42"/>
    <w:rsid w:val="008125F3"/>
    <w:rsid w:val="008226F3"/>
    <w:rsid w:val="008228CF"/>
    <w:rsid w:val="008442AC"/>
    <w:rsid w:val="00844525"/>
    <w:rsid w:val="008471F6"/>
    <w:rsid w:val="008606BC"/>
    <w:rsid w:val="00860865"/>
    <w:rsid w:val="00865A67"/>
    <w:rsid w:val="00865B93"/>
    <w:rsid w:val="0086607B"/>
    <w:rsid w:val="00867522"/>
    <w:rsid w:val="008676DD"/>
    <w:rsid w:val="00890F07"/>
    <w:rsid w:val="008A5702"/>
    <w:rsid w:val="008A68CC"/>
    <w:rsid w:val="008A6E99"/>
    <w:rsid w:val="008A6F72"/>
    <w:rsid w:val="008B2283"/>
    <w:rsid w:val="008B5FAE"/>
    <w:rsid w:val="008C013B"/>
    <w:rsid w:val="008C2370"/>
    <w:rsid w:val="008D1541"/>
    <w:rsid w:val="008D3F7B"/>
    <w:rsid w:val="008D53AD"/>
    <w:rsid w:val="008E217F"/>
    <w:rsid w:val="008E22D6"/>
    <w:rsid w:val="008E5BA8"/>
    <w:rsid w:val="008E66A4"/>
    <w:rsid w:val="008F1559"/>
    <w:rsid w:val="008F36F2"/>
    <w:rsid w:val="008F62C2"/>
    <w:rsid w:val="008F6E15"/>
    <w:rsid w:val="00904907"/>
    <w:rsid w:val="009166A5"/>
    <w:rsid w:val="00923928"/>
    <w:rsid w:val="009250CC"/>
    <w:rsid w:val="00941FD3"/>
    <w:rsid w:val="00942152"/>
    <w:rsid w:val="00943E6D"/>
    <w:rsid w:val="00954470"/>
    <w:rsid w:val="0096473D"/>
    <w:rsid w:val="00965B06"/>
    <w:rsid w:val="00972C77"/>
    <w:rsid w:val="00976CE9"/>
    <w:rsid w:val="0097757C"/>
    <w:rsid w:val="0098785F"/>
    <w:rsid w:val="00996969"/>
    <w:rsid w:val="009A2E34"/>
    <w:rsid w:val="009A486D"/>
    <w:rsid w:val="009C11BE"/>
    <w:rsid w:val="009C37C7"/>
    <w:rsid w:val="009C4FD1"/>
    <w:rsid w:val="009C7A14"/>
    <w:rsid w:val="009D11C9"/>
    <w:rsid w:val="009D36DA"/>
    <w:rsid w:val="009D72C9"/>
    <w:rsid w:val="009E076E"/>
    <w:rsid w:val="009F3D47"/>
    <w:rsid w:val="009F7AC7"/>
    <w:rsid w:val="00A06413"/>
    <w:rsid w:val="00A155D1"/>
    <w:rsid w:val="00A169C7"/>
    <w:rsid w:val="00A222BA"/>
    <w:rsid w:val="00A270E0"/>
    <w:rsid w:val="00A469D6"/>
    <w:rsid w:val="00A51937"/>
    <w:rsid w:val="00A60869"/>
    <w:rsid w:val="00A72F2C"/>
    <w:rsid w:val="00A7607D"/>
    <w:rsid w:val="00A83AA0"/>
    <w:rsid w:val="00A84258"/>
    <w:rsid w:val="00A84F67"/>
    <w:rsid w:val="00A96FC5"/>
    <w:rsid w:val="00AA625E"/>
    <w:rsid w:val="00AA679F"/>
    <w:rsid w:val="00AB4080"/>
    <w:rsid w:val="00AC202A"/>
    <w:rsid w:val="00AC7570"/>
    <w:rsid w:val="00AD2541"/>
    <w:rsid w:val="00AD40B3"/>
    <w:rsid w:val="00AD4A87"/>
    <w:rsid w:val="00AD6CAF"/>
    <w:rsid w:val="00AD7C64"/>
    <w:rsid w:val="00AE42FA"/>
    <w:rsid w:val="00AE7CE4"/>
    <w:rsid w:val="00AF0CA2"/>
    <w:rsid w:val="00AF1CA1"/>
    <w:rsid w:val="00AF3AC6"/>
    <w:rsid w:val="00B00F0E"/>
    <w:rsid w:val="00B1263F"/>
    <w:rsid w:val="00B17AC1"/>
    <w:rsid w:val="00B24ECF"/>
    <w:rsid w:val="00B26E8C"/>
    <w:rsid w:val="00B277E0"/>
    <w:rsid w:val="00B30ABB"/>
    <w:rsid w:val="00B42F40"/>
    <w:rsid w:val="00B5189A"/>
    <w:rsid w:val="00B67508"/>
    <w:rsid w:val="00BA4D04"/>
    <w:rsid w:val="00BD0722"/>
    <w:rsid w:val="00BD4E21"/>
    <w:rsid w:val="00BD5196"/>
    <w:rsid w:val="00BE1BE5"/>
    <w:rsid w:val="00BE45AF"/>
    <w:rsid w:val="00BE617D"/>
    <w:rsid w:val="00BF3B8B"/>
    <w:rsid w:val="00BF49D7"/>
    <w:rsid w:val="00BF5EFE"/>
    <w:rsid w:val="00C0402D"/>
    <w:rsid w:val="00C07895"/>
    <w:rsid w:val="00C172B8"/>
    <w:rsid w:val="00C17DBB"/>
    <w:rsid w:val="00C2313F"/>
    <w:rsid w:val="00C26891"/>
    <w:rsid w:val="00C302B7"/>
    <w:rsid w:val="00C30617"/>
    <w:rsid w:val="00C40395"/>
    <w:rsid w:val="00C45A56"/>
    <w:rsid w:val="00C50B47"/>
    <w:rsid w:val="00C6076F"/>
    <w:rsid w:val="00C62B07"/>
    <w:rsid w:val="00C645EC"/>
    <w:rsid w:val="00C66F41"/>
    <w:rsid w:val="00C67F77"/>
    <w:rsid w:val="00C70B50"/>
    <w:rsid w:val="00C7484A"/>
    <w:rsid w:val="00C77801"/>
    <w:rsid w:val="00C85A60"/>
    <w:rsid w:val="00C917F1"/>
    <w:rsid w:val="00C91F00"/>
    <w:rsid w:val="00C921EB"/>
    <w:rsid w:val="00CA0749"/>
    <w:rsid w:val="00CB0D01"/>
    <w:rsid w:val="00CC028B"/>
    <w:rsid w:val="00CC02FC"/>
    <w:rsid w:val="00CC260D"/>
    <w:rsid w:val="00CD26B0"/>
    <w:rsid w:val="00CE0950"/>
    <w:rsid w:val="00CE4E72"/>
    <w:rsid w:val="00CF08AF"/>
    <w:rsid w:val="00CF1454"/>
    <w:rsid w:val="00CF17D9"/>
    <w:rsid w:val="00CF5A35"/>
    <w:rsid w:val="00CF659B"/>
    <w:rsid w:val="00D02A06"/>
    <w:rsid w:val="00D04626"/>
    <w:rsid w:val="00D05C09"/>
    <w:rsid w:val="00D12ADC"/>
    <w:rsid w:val="00D12B0B"/>
    <w:rsid w:val="00D15999"/>
    <w:rsid w:val="00D2324E"/>
    <w:rsid w:val="00D249CC"/>
    <w:rsid w:val="00D27E32"/>
    <w:rsid w:val="00D30F96"/>
    <w:rsid w:val="00D369FD"/>
    <w:rsid w:val="00D37E01"/>
    <w:rsid w:val="00D503AE"/>
    <w:rsid w:val="00D55CAF"/>
    <w:rsid w:val="00D61E2B"/>
    <w:rsid w:val="00D65149"/>
    <w:rsid w:val="00D6627A"/>
    <w:rsid w:val="00D72869"/>
    <w:rsid w:val="00D73ED4"/>
    <w:rsid w:val="00D77B09"/>
    <w:rsid w:val="00D80180"/>
    <w:rsid w:val="00D8182C"/>
    <w:rsid w:val="00D81EF7"/>
    <w:rsid w:val="00D828FF"/>
    <w:rsid w:val="00D87726"/>
    <w:rsid w:val="00D915ED"/>
    <w:rsid w:val="00D92383"/>
    <w:rsid w:val="00D95C2F"/>
    <w:rsid w:val="00D97A07"/>
    <w:rsid w:val="00DA0DF5"/>
    <w:rsid w:val="00DA2151"/>
    <w:rsid w:val="00DA379C"/>
    <w:rsid w:val="00DB1E3C"/>
    <w:rsid w:val="00DB6195"/>
    <w:rsid w:val="00DC1BF1"/>
    <w:rsid w:val="00DC2362"/>
    <w:rsid w:val="00DC25A9"/>
    <w:rsid w:val="00DC4EE9"/>
    <w:rsid w:val="00DC5E52"/>
    <w:rsid w:val="00DD53DC"/>
    <w:rsid w:val="00DD5433"/>
    <w:rsid w:val="00DD7450"/>
    <w:rsid w:val="00DE614B"/>
    <w:rsid w:val="00DF0386"/>
    <w:rsid w:val="00E00846"/>
    <w:rsid w:val="00E00FC1"/>
    <w:rsid w:val="00E07544"/>
    <w:rsid w:val="00E15927"/>
    <w:rsid w:val="00E224C6"/>
    <w:rsid w:val="00E325E5"/>
    <w:rsid w:val="00E348BE"/>
    <w:rsid w:val="00E42E34"/>
    <w:rsid w:val="00E43174"/>
    <w:rsid w:val="00E50C50"/>
    <w:rsid w:val="00E51654"/>
    <w:rsid w:val="00E61A6D"/>
    <w:rsid w:val="00E75342"/>
    <w:rsid w:val="00E76446"/>
    <w:rsid w:val="00E76D70"/>
    <w:rsid w:val="00E84BB2"/>
    <w:rsid w:val="00E86CF3"/>
    <w:rsid w:val="00E92AB0"/>
    <w:rsid w:val="00E934C4"/>
    <w:rsid w:val="00E93786"/>
    <w:rsid w:val="00EA0BA8"/>
    <w:rsid w:val="00EA405A"/>
    <w:rsid w:val="00EA57AF"/>
    <w:rsid w:val="00EA6936"/>
    <w:rsid w:val="00EB2684"/>
    <w:rsid w:val="00EC6B26"/>
    <w:rsid w:val="00ED6A8B"/>
    <w:rsid w:val="00ED6C59"/>
    <w:rsid w:val="00EE06B7"/>
    <w:rsid w:val="00EE1AA6"/>
    <w:rsid w:val="00EF2AEA"/>
    <w:rsid w:val="00EF548E"/>
    <w:rsid w:val="00F07EB9"/>
    <w:rsid w:val="00F14F47"/>
    <w:rsid w:val="00F176EC"/>
    <w:rsid w:val="00F218C0"/>
    <w:rsid w:val="00F23DAF"/>
    <w:rsid w:val="00F26B7C"/>
    <w:rsid w:val="00F279F9"/>
    <w:rsid w:val="00F30BAF"/>
    <w:rsid w:val="00F35EAD"/>
    <w:rsid w:val="00F40629"/>
    <w:rsid w:val="00F4243B"/>
    <w:rsid w:val="00F53913"/>
    <w:rsid w:val="00F61DB4"/>
    <w:rsid w:val="00F626F3"/>
    <w:rsid w:val="00F62B32"/>
    <w:rsid w:val="00F732DE"/>
    <w:rsid w:val="00F73966"/>
    <w:rsid w:val="00F73B36"/>
    <w:rsid w:val="00F76376"/>
    <w:rsid w:val="00F77B72"/>
    <w:rsid w:val="00F77BDC"/>
    <w:rsid w:val="00F83F7B"/>
    <w:rsid w:val="00F87E90"/>
    <w:rsid w:val="00F94EFF"/>
    <w:rsid w:val="00FA591F"/>
    <w:rsid w:val="00FA68F5"/>
    <w:rsid w:val="00FC0D53"/>
    <w:rsid w:val="00FC41E0"/>
    <w:rsid w:val="00FC6596"/>
    <w:rsid w:val="00FC7414"/>
    <w:rsid w:val="00FD486F"/>
    <w:rsid w:val="00FD48C4"/>
    <w:rsid w:val="00FE5078"/>
    <w:rsid w:val="00FF0219"/>
    <w:rsid w:val="00FF3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FBA1C"/>
  <w15:docId w15:val="{FE78F5E4-E846-4282-BCB0-9900C07A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694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6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462"/>
    <w:rPr>
      <w:rFonts w:ascii="Segoe UI" w:hAnsi="Segoe UI" w:cs="Segoe UI"/>
      <w:sz w:val="18"/>
      <w:szCs w:val="18"/>
    </w:rPr>
  </w:style>
  <w:style w:type="character" w:styleId="CommentReference">
    <w:name w:val="annotation reference"/>
    <w:basedOn w:val="DefaultParagraphFont"/>
    <w:uiPriority w:val="99"/>
    <w:semiHidden/>
    <w:unhideWhenUsed/>
    <w:rsid w:val="00DB6195"/>
    <w:rPr>
      <w:sz w:val="16"/>
      <w:szCs w:val="16"/>
    </w:rPr>
  </w:style>
  <w:style w:type="paragraph" w:styleId="CommentText">
    <w:name w:val="annotation text"/>
    <w:basedOn w:val="Normal"/>
    <w:link w:val="CommentTextChar"/>
    <w:uiPriority w:val="99"/>
    <w:semiHidden/>
    <w:unhideWhenUsed/>
    <w:rsid w:val="00DB6195"/>
    <w:pPr>
      <w:spacing w:line="240" w:lineRule="auto"/>
    </w:pPr>
    <w:rPr>
      <w:sz w:val="20"/>
      <w:szCs w:val="20"/>
    </w:rPr>
  </w:style>
  <w:style w:type="character" w:customStyle="1" w:styleId="CommentTextChar">
    <w:name w:val="Comment Text Char"/>
    <w:basedOn w:val="DefaultParagraphFont"/>
    <w:link w:val="CommentText"/>
    <w:uiPriority w:val="99"/>
    <w:semiHidden/>
    <w:rsid w:val="00DB6195"/>
    <w:rPr>
      <w:sz w:val="20"/>
      <w:szCs w:val="20"/>
    </w:rPr>
  </w:style>
  <w:style w:type="paragraph" w:styleId="CommentSubject">
    <w:name w:val="annotation subject"/>
    <w:basedOn w:val="CommentText"/>
    <w:next w:val="CommentText"/>
    <w:link w:val="CommentSubjectChar"/>
    <w:uiPriority w:val="99"/>
    <w:semiHidden/>
    <w:unhideWhenUsed/>
    <w:rsid w:val="00DB6195"/>
    <w:rPr>
      <w:b/>
      <w:bCs/>
    </w:rPr>
  </w:style>
  <w:style w:type="character" w:customStyle="1" w:styleId="CommentSubjectChar">
    <w:name w:val="Comment Subject Char"/>
    <w:basedOn w:val="CommentTextChar"/>
    <w:link w:val="CommentSubject"/>
    <w:uiPriority w:val="99"/>
    <w:semiHidden/>
    <w:rsid w:val="00DB6195"/>
    <w:rPr>
      <w:b/>
      <w:bCs/>
      <w:sz w:val="20"/>
      <w:szCs w:val="20"/>
    </w:rPr>
  </w:style>
  <w:style w:type="paragraph" w:styleId="ListParagraph">
    <w:name w:val="List Paragraph"/>
    <w:basedOn w:val="Normal"/>
    <w:uiPriority w:val="34"/>
    <w:qFormat/>
    <w:rsid w:val="005D77AA"/>
    <w:pPr>
      <w:ind w:left="720"/>
      <w:contextualSpacing/>
    </w:pPr>
  </w:style>
  <w:style w:type="character" w:customStyle="1" w:styleId="number">
    <w:name w:val="number"/>
    <w:basedOn w:val="DefaultParagraphFont"/>
    <w:rsid w:val="00233610"/>
  </w:style>
  <w:style w:type="character" w:customStyle="1" w:styleId="text">
    <w:name w:val="text"/>
    <w:basedOn w:val="DefaultParagraphFont"/>
    <w:rsid w:val="00233610"/>
  </w:style>
  <w:style w:type="character" w:customStyle="1" w:styleId="cosearchterm">
    <w:name w:val="co_searchterm"/>
    <w:basedOn w:val="DefaultParagraphFont"/>
    <w:rsid w:val="004C0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625882">
      <w:bodyDiv w:val="1"/>
      <w:marLeft w:val="0"/>
      <w:marRight w:val="0"/>
      <w:marTop w:val="0"/>
      <w:marBottom w:val="0"/>
      <w:divBdr>
        <w:top w:val="none" w:sz="0" w:space="0" w:color="auto"/>
        <w:left w:val="none" w:sz="0" w:space="0" w:color="auto"/>
        <w:bottom w:val="none" w:sz="0" w:space="0" w:color="auto"/>
        <w:right w:val="none" w:sz="0" w:space="0" w:color="auto"/>
      </w:divBdr>
      <w:divsChild>
        <w:div w:id="135873790">
          <w:marLeft w:val="0"/>
          <w:marRight w:val="0"/>
          <w:marTop w:val="0"/>
          <w:marBottom w:val="0"/>
          <w:divBdr>
            <w:top w:val="none" w:sz="0" w:space="0" w:color="auto"/>
            <w:left w:val="none" w:sz="0" w:space="0" w:color="auto"/>
            <w:bottom w:val="none" w:sz="0" w:space="0" w:color="auto"/>
            <w:right w:val="none" w:sz="0" w:space="0" w:color="auto"/>
          </w:divBdr>
        </w:div>
        <w:div w:id="1764837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Morris</dc:creator>
  <cp:lastModifiedBy>WGM Law</cp:lastModifiedBy>
  <cp:revision>5</cp:revision>
  <cp:lastPrinted>2021-11-03T20:30:00Z</cp:lastPrinted>
  <dcterms:created xsi:type="dcterms:W3CDTF">2021-11-03T18:52:00Z</dcterms:created>
  <dcterms:modified xsi:type="dcterms:W3CDTF">2021-11-04T16:22:00Z</dcterms:modified>
</cp:coreProperties>
</file>