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611684" w:rsidRDefault="003A4402" w:rsidP="004C063E">
      <w:pPr>
        <w:spacing w:after="0" w:line="240" w:lineRule="auto"/>
        <w:jc w:val="center"/>
        <w:rPr>
          <w:rFonts w:ascii="Times New Roman" w:hAnsi="Times New Roman" w:cs="Times New Roman"/>
          <w:b/>
          <w:bCs/>
          <w:sz w:val="24"/>
          <w:szCs w:val="24"/>
        </w:rPr>
      </w:pPr>
    </w:p>
    <w:p w14:paraId="755A2CB6" w14:textId="7A3F70E0" w:rsidR="004C063E" w:rsidRPr="00611684" w:rsidRDefault="004C063E" w:rsidP="004C063E">
      <w:pPr>
        <w:spacing w:after="0" w:line="240" w:lineRule="auto"/>
        <w:jc w:val="center"/>
        <w:rPr>
          <w:rFonts w:ascii="Times New Roman" w:hAnsi="Times New Roman" w:cs="Times New Roman"/>
          <w:b/>
          <w:bCs/>
          <w:sz w:val="24"/>
          <w:szCs w:val="24"/>
        </w:rPr>
      </w:pPr>
      <w:r w:rsidRPr="00611684">
        <w:rPr>
          <w:rFonts w:ascii="Times New Roman" w:hAnsi="Times New Roman" w:cs="Times New Roman"/>
          <w:b/>
          <w:bCs/>
          <w:sz w:val="24"/>
          <w:szCs w:val="24"/>
        </w:rPr>
        <w:t>HOMESTEAD SWEET HOMESTEAD</w:t>
      </w:r>
    </w:p>
    <w:p w14:paraId="2E6453D3" w14:textId="4CAC4EAA" w:rsidR="00427356" w:rsidRPr="00611684" w:rsidRDefault="00D73ED4" w:rsidP="004C063E">
      <w:pPr>
        <w:spacing w:after="0" w:line="240" w:lineRule="auto"/>
        <w:jc w:val="center"/>
        <w:rPr>
          <w:rFonts w:ascii="Times New Roman" w:hAnsi="Times New Roman" w:cs="Times New Roman"/>
          <w:b/>
          <w:bCs/>
          <w:sz w:val="24"/>
          <w:szCs w:val="24"/>
        </w:rPr>
      </w:pPr>
      <w:r w:rsidRPr="00611684">
        <w:rPr>
          <w:rFonts w:ascii="Times New Roman" w:hAnsi="Times New Roman" w:cs="Times New Roman"/>
          <w:b/>
          <w:bCs/>
          <w:sz w:val="24"/>
          <w:szCs w:val="24"/>
        </w:rPr>
        <w:t>BY: WILLIAM G. MORRIS, ESQ.</w:t>
      </w:r>
    </w:p>
    <w:p w14:paraId="29C85800" w14:textId="77777777" w:rsidR="00D73ED4" w:rsidRPr="00611684" w:rsidRDefault="00D73ED4" w:rsidP="004C063E">
      <w:pPr>
        <w:spacing w:after="0" w:line="240" w:lineRule="auto"/>
        <w:jc w:val="both"/>
        <w:rPr>
          <w:rFonts w:ascii="Times New Roman" w:hAnsi="Times New Roman" w:cs="Times New Roman"/>
          <w:sz w:val="24"/>
          <w:szCs w:val="24"/>
        </w:rPr>
      </w:pPr>
    </w:p>
    <w:p w14:paraId="5501CC53" w14:textId="6E663F2A" w:rsidR="004C063E" w:rsidRPr="00611684" w:rsidRDefault="004C063E" w:rsidP="00E76446">
      <w:pPr>
        <w:spacing w:after="0" w:line="240" w:lineRule="auto"/>
        <w:ind w:firstLine="720"/>
        <w:jc w:val="both"/>
        <w:rPr>
          <w:rFonts w:ascii="Times New Roman" w:hAnsi="Times New Roman" w:cs="Times New Roman"/>
          <w:sz w:val="24"/>
          <w:szCs w:val="24"/>
        </w:rPr>
      </w:pPr>
      <w:r w:rsidRPr="00611684">
        <w:rPr>
          <w:rFonts w:ascii="Times New Roman" w:hAnsi="Times New Roman" w:cs="Times New Roman"/>
          <w:sz w:val="24"/>
          <w:szCs w:val="24"/>
        </w:rPr>
        <w:t>Florida homestead property is special. It is protected from creditor claims and get</w:t>
      </w:r>
      <w:r w:rsidR="00611684" w:rsidRPr="00611684">
        <w:rPr>
          <w:rFonts w:ascii="Times New Roman" w:hAnsi="Times New Roman" w:cs="Times New Roman"/>
          <w:sz w:val="24"/>
          <w:szCs w:val="24"/>
        </w:rPr>
        <w:t>s</w:t>
      </w:r>
      <w:r w:rsidRPr="00611684">
        <w:rPr>
          <w:rFonts w:ascii="Times New Roman" w:hAnsi="Times New Roman" w:cs="Times New Roman"/>
          <w:sz w:val="24"/>
          <w:szCs w:val="24"/>
        </w:rPr>
        <w:t xml:space="preserve"> property tax di</w:t>
      </w:r>
      <w:r w:rsidR="00E76446" w:rsidRPr="00611684">
        <w:rPr>
          <w:rFonts w:ascii="Times New Roman" w:hAnsi="Times New Roman" w:cs="Times New Roman"/>
          <w:sz w:val="24"/>
          <w:szCs w:val="24"/>
        </w:rPr>
        <w:t>s</w:t>
      </w:r>
      <w:r w:rsidRPr="00611684">
        <w:rPr>
          <w:rFonts w:ascii="Times New Roman" w:hAnsi="Times New Roman" w:cs="Times New Roman"/>
          <w:sz w:val="24"/>
          <w:szCs w:val="24"/>
        </w:rPr>
        <w:t xml:space="preserve">counts. Florida even limits the ability to give away homestead in a </w:t>
      </w:r>
      <w:r w:rsidR="00E76446" w:rsidRPr="00611684">
        <w:rPr>
          <w:rFonts w:ascii="Times New Roman" w:hAnsi="Times New Roman" w:cs="Times New Roman"/>
          <w:sz w:val="24"/>
          <w:szCs w:val="24"/>
        </w:rPr>
        <w:t>W</w:t>
      </w:r>
      <w:r w:rsidRPr="00611684">
        <w:rPr>
          <w:rFonts w:ascii="Times New Roman" w:hAnsi="Times New Roman" w:cs="Times New Roman"/>
          <w:sz w:val="24"/>
          <w:szCs w:val="24"/>
        </w:rPr>
        <w:t xml:space="preserve">ill or trust. All but the property tax benefits are automatic. </w:t>
      </w:r>
    </w:p>
    <w:p w14:paraId="4108799F" w14:textId="77777777" w:rsidR="004C063E" w:rsidRPr="00611684" w:rsidRDefault="004C063E" w:rsidP="00E76446">
      <w:pPr>
        <w:spacing w:after="0" w:line="240" w:lineRule="auto"/>
        <w:jc w:val="both"/>
        <w:rPr>
          <w:rFonts w:ascii="Times New Roman" w:hAnsi="Times New Roman" w:cs="Times New Roman"/>
          <w:sz w:val="24"/>
          <w:szCs w:val="24"/>
        </w:rPr>
      </w:pPr>
    </w:p>
    <w:p w14:paraId="7A1B95E4" w14:textId="77777777" w:rsidR="00611684" w:rsidRPr="00611684" w:rsidRDefault="004C063E" w:rsidP="00EF2AEA">
      <w:pPr>
        <w:spacing w:after="0" w:line="240" w:lineRule="auto"/>
        <w:ind w:firstLine="720"/>
        <w:jc w:val="both"/>
        <w:rPr>
          <w:rFonts w:ascii="Times New Roman" w:hAnsi="Times New Roman" w:cs="Times New Roman"/>
          <w:sz w:val="24"/>
          <w:szCs w:val="24"/>
        </w:rPr>
      </w:pPr>
      <w:r w:rsidRPr="00611684">
        <w:rPr>
          <w:rFonts w:ascii="Times New Roman" w:hAnsi="Times New Roman" w:cs="Times New Roman"/>
          <w:sz w:val="24"/>
          <w:szCs w:val="24"/>
        </w:rPr>
        <w:t xml:space="preserve">Protection from creditor claims is provided by Article X, </w:t>
      </w:r>
      <w:r w:rsidR="00EF2AEA" w:rsidRPr="00611684">
        <w:rPr>
          <w:rFonts w:ascii="Times New Roman" w:hAnsi="Times New Roman" w:cs="Times New Roman"/>
          <w:sz w:val="24"/>
          <w:szCs w:val="24"/>
        </w:rPr>
        <w:t>S</w:t>
      </w:r>
      <w:r w:rsidRPr="00611684">
        <w:rPr>
          <w:rFonts w:ascii="Times New Roman" w:hAnsi="Times New Roman" w:cs="Times New Roman"/>
          <w:sz w:val="24"/>
          <w:szCs w:val="24"/>
        </w:rPr>
        <w:t xml:space="preserve">ection 4 of Florida’s Constitution. That section </w:t>
      </w:r>
      <w:r w:rsidR="00611684" w:rsidRPr="00611684">
        <w:rPr>
          <w:rFonts w:ascii="Times New Roman" w:hAnsi="Times New Roman" w:cs="Times New Roman"/>
          <w:sz w:val="24"/>
          <w:szCs w:val="24"/>
        </w:rPr>
        <w:t>provides</w:t>
      </w:r>
      <w:r w:rsidRPr="00611684">
        <w:rPr>
          <w:rFonts w:ascii="Times New Roman" w:hAnsi="Times New Roman" w:cs="Times New Roman"/>
          <w:sz w:val="24"/>
          <w:szCs w:val="24"/>
        </w:rPr>
        <w:t xml:space="preserve"> no judgment is a lien against homestead property except for the payment of taxes and assessments thereon, obligations contracted for purchase, improvement or repair of the homestead or obligations contracted for </w:t>
      </w:r>
      <w:r w:rsidR="00EF2AEA" w:rsidRPr="00611684">
        <w:rPr>
          <w:rFonts w:ascii="Times New Roman" w:hAnsi="Times New Roman" w:cs="Times New Roman"/>
          <w:sz w:val="24"/>
          <w:szCs w:val="24"/>
        </w:rPr>
        <w:t>h</w:t>
      </w:r>
      <w:r w:rsidRPr="00611684">
        <w:rPr>
          <w:rFonts w:ascii="Times New Roman" w:hAnsi="Times New Roman" w:cs="Times New Roman"/>
          <w:sz w:val="24"/>
          <w:szCs w:val="24"/>
        </w:rPr>
        <w:t xml:space="preserve">ouse, field or other labor performed on the homestead. </w:t>
      </w:r>
    </w:p>
    <w:p w14:paraId="6013E511" w14:textId="77777777" w:rsidR="00611684" w:rsidRPr="00611684" w:rsidRDefault="00611684" w:rsidP="00EF2AEA">
      <w:pPr>
        <w:spacing w:after="0" w:line="240" w:lineRule="auto"/>
        <w:ind w:firstLine="720"/>
        <w:jc w:val="both"/>
        <w:rPr>
          <w:rFonts w:ascii="Times New Roman" w:hAnsi="Times New Roman" w:cs="Times New Roman"/>
          <w:sz w:val="24"/>
          <w:szCs w:val="24"/>
        </w:rPr>
      </w:pPr>
    </w:p>
    <w:p w14:paraId="7D2EB10F" w14:textId="7A03C297" w:rsidR="004C063E" w:rsidRPr="00611684" w:rsidRDefault="004C063E" w:rsidP="00EF2AEA">
      <w:pPr>
        <w:spacing w:after="0" w:line="240" w:lineRule="auto"/>
        <w:ind w:firstLine="720"/>
        <w:jc w:val="both"/>
        <w:rPr>
          <w:rFonts w:ascii="Times New Roman" w:hAnsi="Times New Roman" w:cs="Times New Roman"/>
          <w:sz w:val="24"/>
          <w:szCs w:val="24"/>
        </w:rPr>
      </w:pPr>
      <w:r w:rsidRPr="00611684">
        <w:rPr>
          <w:rStyle w:val="cosearchterm"/>
          <w:rFonts w:ascii="Times New Roman" w:hAnsi="Times New Roman" w:cs="Times New Roman"/>
          <w:sz w:val="24"/>
          <w:szCs w:val="24"/>
        </w:rPr>
        <w:t>Size of protected homestead depends on location. If</w:t>
      </w:r>
      <w:r w:rsidRPr="00611684">
        <w:rPr>
          <w:rFonts w:ascii="Times New Roman" w:hAnsi="Times New Roman" w:cs="Times New Roman"/>
          <w:sz w:val="24"/>
          <w:szCs w:val="24"/>
        </w:rPr>
        <w:t xml:space="preserve"> located outside a municipality, homestead </w:t>
      </w:r>
      <w:r w:rsidR="00611684" w:rsidRPr="00611684">
        <w:rPr>
          <w:rFonts w:ascii="Times New Roman" w:hAnsi="Times New Roman" w:cs="Times New Roman"/>
          <w:sz w:val="24"/>
          <w:szCs w:val="24"/>
        </w:rPr>
        <w:t>extends up to</w:t>
      </w:r>
      <w:r w:rsidRPr="00611684">
        <w:rPr>
          <w:rFonts w:ascii="Times New Roman" w:hAnsi="Times New Roman" w:cs="Times New Roman"/>
          <w:sz w:val="24"/>
          <w:szCs w:val="24"/>
        </w:rPr>
        <w:t xml:space="preserve"> one hundred sixty acres of contiguous land and improvements thereon, which shall not be reduced without the owner's consent by reason of subsequent inclusion in a municipality; or if located within a municipality, to the extent of one-half acre of contiguous land, upon which the exemption shall be limited to the residence of the owner or the owner's family.</w:t>
      </w:r>
    </w:p>
    <w:p w14:paraId="034B86A9" w14:textId="77777777" w:rsidR="004C063E" w:rsidRPr="00611684" w:rsidRDefault="004C063E" w:rsidP="00E76446">
      <w:pPr>
        <w:spacing w:after="0" w:line="240" w:lineRule="auto"/>
        <w:jc w:val="both"/>
        <w:rPr>
          <w:rFonts w:ascii="Times New Roman" w:hAnsi="Times New Roman" w:cs="Times New Roman"/>
          <w:sz w:val="24"/>
          <w:szCs w:val="24"/>
        </w:rPr>
      </w:pPr>
    </w:p>
    <w:p w14:paraId="0379BEC4" w14:textId="5AD1E3DE" w:rsidR="004C063E" w:rsidRPr="00611684" w:rsidRDefault="004C063E" w:rsidP="00EF2AEA">
      <w:pPr>
        <w:spacing w:after="0" w:line="240" w:lineRule="auto"/>
        <w:ind w:firstLine="720"/>
        <w:jc w:val="both"/>
        <w:rPr>
          <w:rFonts w:ascii="Times New Roman" w:hAnsi="Times New Roman" w:cs="Times New Roman"/>
          <w:sz w:val="24"/>
          <w:szCs w:val="24"/>
        </w:rPr>
      </w:pPr>
      <w:r w:rsidRPr="00611684">
        <w:rPr>
          <w:rFonts w:ascii="Times New Roman" w:hAnsi="Times New Roman" w:cs="Times New Roman"/>
          <w:sz w:val="24"/>
          <w:szCs w:val="24"/>
        </w:rPr>
        <w:t>Courts have explained the purpose of the constitutional exemption is to provide the homeowner a home</w:t>
      </w:r>
      <w:r w:rsidR="00611684" w:rsidRPr="00611684">
        <w:rPr>
          <w:rFonts w:ascii="Times New Roman" w:hAnsi="Times New Roman" w:cs="Times New Roman"/>
          <w:sz w:val="24"/>
          <w:szCs w:val="24"/>
        </w:rPr>
        <w:t xml:space="preserve"> and to promote</w:t>
      </w:r>
      <w:r w:rsidRPr="00611684">
        <w:rPr>
          <w:rFonts w:ascii="Times New Roman" w:hAnsi="Times New Roman" w:cs="Times New Roman"/>
          <w:sz w:val="24"/>
          <w:szCs w:val="24"/>
        </w:rPr>
        <w:t xml:space="preserve"> stability and welfare of the</w:t>
      </w:r>
      <w:r w:rsidR="00611684" w:rsidRPr="00611684">
        <w:rPr>
          <w:rFonts w:ascii="Times New Roman" w:hAnsi="Times New Roman" w:cs="Times New Roman"/>
          <w:sz w:val="24"/>
          <w:szCs w:val="24"/>
        </w:rPr>
        <w:t xml:space="preserve"> state</w:t>
      </w:r>
      <w:r w:rsidRPr="00611684">
        <w:rPr>
          <w:rFonts w:ascii="Times New Roman" w:hAnsi="Times New Roman" w:cs="Times New Roman"/>
          <w:sz w:val="24"/>
          <w:szCs w:val="24"/>
        </w:rPr>
        <w:t xml:space="preserve"> when the homeowner has financial misfortune. Florida’s Supreme Court explained the exemption is to protect families. Florida courts have liberally applied the exemption to reach the intended result. That liberal application has been more expansive in some courts than others.</w:t>
      </w:r>
    </w:p>
    <w:p w14:paraId="70980F9D" w14:textId="77777777" w:rsidR="004C063E" w:rsidRPr="00611684" w:rsidRDefault="004C063E" w:rsidP="00E76446">
      <w:pPr>
        <w:spacing w:after="0" w:line="240" w:lineRule="auto"/>
        <w:jc w:val="both"/>
        <w:rPr>
          <w:rFonts w:ascii="Times New Roman" w:hAnsi="Times New Roman" w:cs="Times New Roman"/>
          <w:sz w:val="24"/>
          <w:szCs w:val="24"/>
        </w:rPr>
      </w:pPr>
    </w:p>
    <w:p w14:paraId="149BE387" w14:textId="411FA84B" w:rsidR="004C063E" w:rsidRPr="00611684" w:rsidRDefault="004C063E" w:rsidP="00EF2AEA">
      <w:pPr>
        <w:spacing w:after="0" w:line="240" w:lineRule="auto"/>
        <w:ind w:firstLine="720"/>
        <w:jc w:val="both"/>
        <w:rPr>
          <w:rFonts w:ascii="Times New Roman" w:hAnsi="Times New Roman" w:cs="Times New Roman"/>
          <w:sz w:val="24"/>
          <w:szCs w:val="24"/>
        </w:rPr>
      </w:pPr>
      <w:r w:rsidRPr="00611684">
        <w:rPr>
          <w:rFonts w:ascii="Times New Roman" w:hAnsi="Times New Roman" w:cs="Times New Roman"/>
          <w:sz w:val="24"/>
          <w:szCs w:val="24"/>
        </w:rPr>
        <w:t xml:space="preserve">Some cases have held that boats and recreational vehicles can qualify as homestead and </w:t>
      </w:r>
      <w:r w:rsidR="00EF2AEA" w:rsidRPr="00611684">
        <w:rPr>
          <w:rFonts w:ascii="Times New Roman" w:hAnsi="Times New Roman" w:cs="Times New Roman"/>
          <w:sz w:val="24"/>
          <w:szCs w:val="24"/>
        </w:rPr>
        <w:t>are exempt</w:t>
      </w:r>
      <w:r w:rsidRPr="00611684">
        <w:rPr>
          <w:rFonts w:ascii="Times New Roman" w:hAnsi="Times New Roman" w:cs="Times New Roman"/>
          <w:sz w:val="24"/>
          <w:szCs w:val="24"/>
        </w:rPr>
        <w:t xml:space="preserve"> from creditor claims. Other courts have disagreed. A careful review of the decisions </w:t>
      </w:r>
      <w:r w:rsidR="00EF2AEA" w:rsidRPr="00611684">
        <w:rPr>
          <w:rFonts w:ascii="Times New Roman" w:hAnsi="Times New Roman" w:cs="Times New Roman"/>
          <w:sz w:val="24"/>
          <w:szCs w:val="24"/>
        </w:rPr>
        <w:t>indicates</w:t>
      </w:r>
      <w:r w:rsidRPr="00611684">
        <w:rPr>
          <w:rFonts w:ascii="Times New Roman" w:hAnsi="Times New Roman" w:cs="Times New Roman"/>
          <w:sz w:val="24"/>
          <w:szCs w:val="24"/>
        </w:rPr>
        <w:t xml:space="preserve"> that whe</w:t>
      </w:r>
      <w:r w:rsidR="00EF2AEA" w:rsidRPr="00611684">
        <w:rPr>
          <w:rFonts w:ascii="Times New Roman" w:hAnsi="Times New Roman" w:cs="Times New Roman"/>
          <w:sz w:val="24"/>
          <w:szCs w:val="24"/>
        </w:rPr>
        <w:t xml:space="preserve">n </w:t>
      </w:r>
      <w:r w:rsidRPr="00611684">
        <w:rPr>
          <w:rFonts w:ascii="Times New Roman" w:hAnsi="Times New Roman" w:cs="Times New Roman"/>
          <w:sz w:val="24"/>
          <w:szCs w:val="24"/>
        </w:rPr>
        <w:t>the boat or recreational vehicle is used primarily for transportation, even if claimed to be used as a residence, courts are more likely to find the asset is not protected.</w:t>
      </w:r>
    </w:p>
    <w:p w14:paraId="3B747328" w14:textId="77777777" w:rsidR="004C063E" w:rsidRPr="00611684" w:rsidRDefault="004C063E" w:rsidP="00E76446">
      <w:pPr>
        <w:spacing w:after="0" w:line="240" w:lineRule="auto"/>
        <w:jc w:val="both"/>
        <w:rPr>
          <w:rFonts w:ascii="Times New Roman" w:hAnsi="Times New Roman" w:cs="Times New Roman"/>
          <w:sz w:val="24"/>
          <w:szCs w:val="24"/>
        </w:rPr>
      </w:pPr>
    </w:p>
    <w:p w14:paraId="7D729973" w14:textId="4E7EE73B" w:rsidR="004C063E" w:rsidRPr="00611684" w:rsidRDefault="004C063E" w:rsidP="00EF2AEA">
      <w:pPr>
        <w:spacing w:after="0" w:line="240" w:lineRule="auto"/>
        <w:ind w:firstLine="720"/>
        <w:jc w:val="both"/>
        <w:rPr>
          <w:rFonts w:ascii="Times New Roman" w:hAnsi="Times New Roman" w:cs="Times New Roman"/>
          <w:sz w:val="24"/>
          <w:szCs w:val="24"/>
        </w:rPr>
      </w:pPr>
      <w:r w:rsidRPr="00611684">
        <w:rPr>
          <w:rFonts w:ascii="Times New Roman" w:hAnsi="Times New Roman" w:cs="Times New Roman"/>
          <w:sz w:val="24"/>
          <w:szCs w:val="24"/>
        </w:rPr>
        <w:t>Florida courts have also been liberal in allowing use of part of the property for non</w:t>
      </w:r>
      <w:r w:rsidR="00EF2AEA" w:rsidRPr="00611684">
        <w:rPr>
          <w:rFonts w:ascii="Times New Roman" w:hAnsi="Times New Roman" w:cs="Times New Roman"/>
          <w:sz w:val="24"/>
          <w:szCs w:val="24"/>
        </w:rPr>
        <w:t>-</w:t>
      </w:r>
      <w:r w:rsidRPr="00611684">
        <w:rPr>
          <w:rFonts w:ascii="Times New Roman" w:hAnsi="Times New Roman" w:cs="Times New Roman"/>
          <w:sz w:val="24"/>
          <w:szCs w:val="24"/>
        </w:rPr>
        <w:t xml:space="preserve">residential purposes and still protecting the entire property from creditor claims. </w:t>
      </w:r>
      <w:r w:rsidR="00611684" w:rsidRPr="00611684">
        <w:rPr>
          <w:rFonts w:ascii="Times New Roman" w:hAnsi="Times New Roman" w:cs="Times New Roman"/>
          <w:sz w:val="24"/>
          <w:szCs w:val="24"/>
        </w:rPr>
        <w:t>The most</w:t>
      </w:r>
      <w:r w:rsidRPr="00611684">
        <w:rPr>
          <w:rFonts w:ascii="Times New Roman" w:hAnsi="Times New Roman" w:cs="Times New Roman"/>
          <w:sz w:val="24"/>
          <w:szCs w:val="24"/>
        </w:rPr>
        <w:t xml:space="preserve"> recent example is the case of </w:t>
      </w:r>
      <w:r w:rsidRPr="00611684">
        <w:rPr>
          <w:rFonts w:ascii="Times New Roman" w:hAnsi="Times New Roman" w:cs="Times New Roman"/>
          <w:i/>
          <w:iCs/>
          <w:sz w:val="24"/>
          <w:szCs w:val="24"/>
        </w:rPr>
        <w:t>Anderson v. Letosky</w:t>
      </w:r>
      <w:r w:rsidRPr="00611684">
        <w:rPr>
          <w:rFonts w:ascii="Times New Roman" w:hAnsi="Times New Roman" w:cs="Times New Roman"/>
          <w:sz w:val="24"/>
          <w:szCs w:val="24"/>
        </w:rPr>
        <w:t xml:space="preserve">, in which a debtor rented 3 of the 4 bedrooms in his home. Creditors argued at least part of the home should not be exempt from creditor claims and that the home should be sold and the proceeds apportioned between exempt and nonexempt homestead. The trial court ruled 75% of the house was not homestead </w:t>
      </w:r>
      <w:r w:rsidR="00611684" w:rsidRPr="00611684">
        <w:rPr>
          <w:rFonts w:ascii="Times New Roman" w:hAnsi="Times New Roman" w:cs="Times New Roman"/>
          <w:sz w:val="24"/>
          <w:szCs w:val="24"/>
        </w:rPr>
        <w:t>but</w:t>
      </w:r>
      <w:r w:rsidRPr="00611684">
        <w:rPr>
          <w:rFonts w:ascii="Times New Roman" w:hAnsi="Times New Roman" w:cs="Times New Roman"/>
          <w:sz w:val="24"/>
          <w:szCs w:val="24"/>
        </w:rPr>
        <w:t xml:space="preserve"> was reversed on appeal. The appellate court ruled the entire property was protected.</w:t>
      </w:r>
    </w:p>
    <w:p w14:paraId="3075BB67" w14:textId="77777777" w:rsidR="004C063E" w:rsidRPr="004C063E" w:rsidRDefault="004C063E" w:rsidP="00E76446">
      <w:pPr>
        <w:spacing w:after="0" w:line="240" w:lineRule="auto"/>
        <w:jc w:val="both"/>
        <w:rPr>
          <w:rFonts w:ascii="Times New Roman" w:hAnsi="Times New Roman" w:cs="Times New Roman"/>
          <w:sz w:val="24"/>
          <w:szCs w:val="24"/>
        </w:rPr>
      </w:pPr>
    </w:p>
    <w:p w14:paraId="3BBBA863" w14:textId="4EFD929A" w:rsidR="00611684" w:rsidRDefault="004C063E" w:rsidP="00EF2AEA">
      <w:pPr>
        <w:spacing w:after="0" w:line="240" w:lineRule="auto"/>
        <w:ind w:firstLine="720"/>
        <w:jc w:val="both"/>
        <w:rPr>
          <w:rFonts w:ascii="Times New Roman" w:hAnsi="Times New Roman" w:cs="Times New Roman"/>
          <w:sz w:val="24"/>
          <w:szCs w:val="24"/>
        </w:rPr>
      </w:pPr>
      <w:r w:rsidRPr="004C063E">
        <w:rPr>
          <w:rFonts w:ascii="Times New Roman" w:hAnsi="Times New Roman" w:cs="Times New Roman"/>
          <w:sz w:val="24"/>
          <w:szCs w:val="24"/>
        </w:rPr>
        <w:t xml:space="preserve">The constitutional protection is automatic but </w:t>
      </w:r>
      <w:r w:rsidR="00611684">
        <w:rPr>
          <w:rFonts w:ascii="Times New Roman" w:hAnsi="Times New Roman" w:cs="Times New Roman"/>
          <w:sz w:val="24"/>
          <w:szCs w:val="24"/>
        </w:rPr>
        <w:t xml:space="preserve">the </w:t>
      </w:r>
      <w:r w:rsidRPr="004C063E">
        <w:rPr>
          <w:rFonts w:ascii="Times New Roman" w:hAnsi="Times New Roman" w:cs="Times New Roman"/>
          <w:sz w:val="24"/>
          <w:szCs w:val="24"/>
        </w:rPr>
        <w:t>homeowner must prove the homestead is the homeowner’s residence. Cases actually go further and require that the homestead be one’s permanent residence</w:t>
      </w:r>
      <w:r w:rsidR="00611684">
        <w:rPr>
          <w:rFonts w:ascii="Times New Roman" w:hAnsi="Times New Roman" w:cs="Times New Roman"/>
          <w:sz w:val="24"/>
          <w:szCs w:val="24"/>
        </w:rPr>
        <w:t xml:space="preserve">. </w:t>
      </w:r>
      <w:r w:rsidRPr="004C063E">
        <w:rPr>
          <w:rFonts w:ascii="Times New Roman" w:hAnsi="Times New Roman" w:cs="Times New Roman"/>
          <w:sz w:val="24"/>
          <w:szCs w:val="24"/>
        </w:rPr>
        <w:t xml:space="preserve">In one recent case, the court opined that Florida courts have not set a minimum occupancy term to establish homestead. </w:t>
      </w:r>
    </w:p>
    <w:p w14:paraId="588217CB" w14:textId="77777777" w:rsidR="00611684" w:rsidRDefault="00611684" w:rsidP="00EF2AEA">
      <w:pPr>
        <w:spacing w:after="0" w:line="240" w:lineRule="auto"/>
        <w:ind w:firstLine="720"/>
        <w:jc w:val="both"/>
        <w:rPr>
          <w:rFonts w:ascii="Times New Roman" w:hAnsi="Times New Roman" w:cs="Times New Roman"/>
          <w:sz w:val="24"/>
          <w:szCs w:val="24"/>
        </w:rPr>
      </w:pPr>
    </w:p>
    <w:p w14:paraId="2FA3242D" w14:textId="2937B0B0" w:rsidR="004C063E" w:rsidRPr="004C063E" w:rsidRDefault="004C063E" w:rsidP="00EF2AEA">
      <w:pPr>
        <w:spacing w:after="0" w:line="240" w:lineRule="auto"/>
        <w:ind w:firstLine="720"/>
        <w:jc w:val="both"/>
        <w:rPr>
          <w:rFonts w:ascii="Times New Roman" w:hAnsi="Times New Roman" w:cs="Times New Roman"/>
          <w:sz w:val="24"/>
          <w:szCs w:val="24"/>
        </w:rPr>
      </w:pPr>
      <w:r w:rsidRPr="004C063E">
        <w:rPr>
          <w:rFonts w:ascii="Times New Roman" w:hAnsi="Times New Roman" w:cs="Times New Roman"/>
          <w:sz w:val="24"/>
          <w:szCs w:val="24"/>
        </w:rPr>
        <w:t>Review of court decisions shows a focus on primary residence in addition to permanency. Primary residence is often evidenced by such factors as location of personal property, financial accounts, memberships, physicians, lawyers and address on one’s tax return in addition to physical location. That means, there is not an automatic confirmation of homestead by simply residing in a Florida home for 183 days in a year.</w:t>
      </w:r>
    </w:p>
    <w:p w14:paraId="20AFB04F" w14:textId="77777777" w:rsidR="004C063E" w:rsidRPr="004C063E" w:rsidRDefault="004C063E" w:rsidP="00E76446">
      <w:pPr>
        <w:spacing w:after="0" w:line="240" w:lineRule="auto"/>
        <w:jc w:val="both"/>
        <w:rPr>
          <w:rFonts w:ascii="Times New Roman" w:hAnsi="Times New Roman" w:cs="Times New Roman"/>
          <w:sz w:val="24"/>
          <w:szCs w:val="24"/>
        </w:rPr>
      </w:pPr>
    </w:p>
    <w:p w14:paraId="0F0B9800" w14:textId="0FF5C501" w:rsidR="004C063E" w:rsidRPr="004C063E" w:rsidRDefault="004C063E" w:rsidP="00EF2AEA">
      <w:pPr>
        <w:spacing w:after="0" w:line="240" w:lineRule="auto"/>
        <w:ind w:firstLine="720"/>
        <w:jc w:val="both"/>
        <w:rPr>
          <w:rFonts w:ascii="Times New Roman" w:hAnsi="Times New Roman" w:cs="Times New Roman"/>
          <w:sz w:val="24"/>
          <w:szCs w:val="24"/>
        </w:rPr>
      </w:pPr>
      <w:r w:rsidRPr="004C063E">
        <w:rPr>
          <w:rFonts w:ascii="Times New Roman" w:hAnsi="Times New Roman" w:cs="Times New Roman"/>
          <w:sz w:val="24"/>
          <w:szCs w:val="24"/>
        </w:rPr>
        <w:t xml:space="preserve">Creditor protection stays attached to the property even after death as long as the property passes to heirs of the decedent. Heirs are family members </w:t>
      </w:r>
      <w:r w:rsidR="00611684">
        <w:rPr>
          <w:rFonts w:ascii="Times New Roman" w:hAnsi="Times New Roman" w:cs="Times New Roman"/>
          <w:sz w:val="24"/>
          <w:szCs w:val="24"/>
        </w:rPr>
        <w:t>defined by</w:t>
      </w:r>
      <w:r w:rsidRPr="004C063E">
        <w:rPr>
          <w:rFonts w:ascii="Times New Roman" w:hAnsi="Times New Roman" w:cs="Times New Roman"/>
          <w:sz w:val="24"/>
          <w:szCs w:val="24"/>
        </w:rPr>
        <w:t xml:space="preserve"> Florida law. If the decedent directs homestead be sold and the proceeds distributed to the heirs, or devises the homestead to someone who does not qualify as an heir, the protection is lost.</w:t>
      </w:r>
    </w:p>
    <w:p w14:paraId="4AD2EE8C" w14:textId="77777777" w:rsidR="004C063E" w:rsidRPr="004C063E" w:rsidRDefault="004C063E" w:rsidP="00E76446">
      <w:pPr>
        <w:spacing w:after="0" w:line="240" w:lineRule="auto"/>
        <w:jc w:val="both"/>
        <w:rPr>
          <w:rFonts w:ascii="Times New Roman" w:hAnsi="Times New Roman" w:cs="Times New Roman"/>
          <w:sz w:val="24"/>
          <w:szCs w:val="24"/>
        </w:rPr>
      </w:pPr>
    </w:p>
    <w:p w14:paraId="191653B1" w14:textId="62937507" w:rsidR="004C063E" w:rsidRPr="004C063E" w:rsidRDefault="004C063E" w:rsidP="00EF2AEA">
      <w:pPr>
        <w:spacing w:after="0" w:line="240" w:lineRule="auto"/>
        <w:ind w:firstLine="720"/>
        <w:jc w:val="both"/>
        <w:rPr>
          <w:rFonts w:ascii="Times New Roman" w:hAnsi="Times New Roman" w:cs="Times New Roman"/>
          <w:sz w:val="24"/>
          <w:szCs w:val="24"/>
        </w:rPr>
      </w:pPr>
      <w:r w:rsidRPr="004C063E">
        <w:rPr>
          <w:rFonts w:ascii="Times New Roman" w:hAnsi="Times New Roman" w:cs="Times New Roman"/>
          <w:sz w:val="24"/>
          <w:szCs w:val="24"/>
        </w:rPr>
        <w:t>Florida’s Constitution continues its protection of the family through homestead by prohibiting transfer of a homestead by deed, mortgage, sale or gift without joinder of the owner’s spouse</w:t>
      </w:r>
      <w:r w:rsidR="00611684">
        <w:rPr>
          <w:rFonts w:ascii="Times New Roman" w:hAnsi="Times New Roman" w:cs="Times New Roman"/>
          <w:sz w:val="24"/>
          <w:szCs w:val="24"/>
        </w:rPr>
        <w:t>,</w:t>
      </w:r>
      <w:r w:rsidRPr="004C063E">
        <w:rPr>
          <w:rFonts w:ascii="Times New Roman" w:hAnsi="Times New Roman" w:cs="Times New Roman"/>
          <w:sz w:val="24"/>
          <w:szCs w:val="24"/>
        </w:rPr>
        <w:t xml:space="preserve"> even if the spouse is not on the title. The Constitution also limits devise by the owner at death if the owner is survived by a spouse or one or more minor children.</w:t>
      </w:r>
    </w:p>
    <w:p w14:paraId="0895772F" w14:textId="77777777" w:rsidR="004C063E" w:rsidRPr="004C063E" w:rsidRDefault="004C063E" w:rsidP="00E76446">
      <w:pPr>
        <w:spacing w:after="0" w:line="240" w:lineRule="auto"/>
        <w:jc w:val="both"/>
        <w:rPr>
          <w:rFonts w:ascii="Times New Roman" w:hAnsi="Times New Roman" w:cs="Times New Roman"/>
          <w:sz w:val="24"/>
          <w:szCs w:val="24"/>
        </w:rPr>
      </w:pPr>
    </w:p>
    <w:p w14:paraId="6909FD4B" w14:textId="28D42796" w:rsidR="004C063E" w:rsidRPr="004C063E" w:rsidRDefault="004C063E" w:rsidP="00EF2AEA">
      <w:pPr>
        <w:spacing w:after="0" w:line="240" w:lineRule="auto"/>
        <w:ind w:firstLine="720"/>
        <w:jc w:val="both"/>
        <w:rPr>
          <w:rFonts w:ascii="Times New Roman" w:hAnsi="Times New Roman" w:cs="Times New Roman"/>
          <w:sz w:val="24"/>
          <w:szCs w:val="24"/>
        </w:rPr>
      </w:pPr>
      <w:r w:rsidRPr="004C063E">
        <w:rPr>
          <w:rFonts w:ascii="Times New Roman" w:hAnsi="Times New Roman" w:cs="Times New Roman"/>
          <w:sz w:val="24"/>
          <w:szCs w:val="24"/>
        </w:rPr>
        <w:t>The statutes carrying out th</w:t>
      </w:r>
      <w:r w:rsidR="00611684">
        <w:rPr>
          <w:rFonts w:ascii="Times New Roman" w:hAnsi="Times New Roman" w:cs="Times New Roman"/>
          <w:sz w:val="24"/>
          <w:szCs w:val="24"/>
        </w:rPr>
        <w:t>e</w:t>
      </w:r>
      <w:r w:rsidRPr="004C063E">
        <w:rPr>
          <w:rFonts w:ascii="Times New Roman" w:hAnsi="Times New Roman" w:cs="Times New Roman"/>
          <w:sz w:val="24"/>
          <w:szCs w:val="24"/>
        </w:rPr>
        <w:t xml:space="preserve"> constitutional restriction</w:t>
      </w:r>
      <w:r w:rsidR="00611684">
        <w:rPr>
          <w:rFonts w:ascii="Times New Roman" w:hAnsi="Times New Roman" w:cs="Times New Roman"/>
          <w:sz w:val="24"/>
          <w:szCs w:val="24"/>
        </w:rPr>
        <w:t>s</w:t>
      </w:r>
      <w:r w:rsidRPr="004C063E">
        <w:rPr>
          <w:rFonts w:ascii="Times New Roman" w:hAnsi="Times New Roman" w:cs="Times New Roman"/>
          <w:sz w:val="24"/>
          <w:szCs w:val="24"/>
        </w:rPr>
        <w:t xml:space="preserve"> provide that if the owner attempts to devise homestead in a constitutionally prohibited manner, the homestead passes to the decedent’s heirs and if the decedent is survived by a spouse and one or more descendants, the surviving spouse takes a life estate and after the surviving spouse’s death</w:t>
      </w:r>
      <w:r w:rsidR="00EF2AEA">
        <w:rPr>
          <w:rFonts w:ascii="Times New Roman" w:hAnsi="Times New Roman" w:cs="Times New Roman"/>
          <w:sz w:val="24"/>
          <w:szCs w:val="24"/>
        </w:rPr>
        <w:t>,</w:t>
      </w:r>
      <w:r w:rsidRPr="004C063E">
        <w:rPr>
          <w:rFonts w:ascii="Times New Roman" w:hAnsi="Times New Roman" w:cs="Times New Roman"/>
          <w:sz w:val="24"/>
          <w:szCs w:val="24"/>
        </w:rPr>
        <w:t xml:space="preserve"> homestead passes to the descendants. Surviving spouse has the option of trading his or her life estate for 50% ownership, and could then demand the homestead be sold and take his or her 50% of the proceeds.</w:t>
      </w:r>
    </w:p>
    <w:p w14:paraId="3F47216E" w14:textId="77777777" w:rsidR="004C063E" w:rsidRPr="004C063E" w:rsidRDefault="004C063E" w:rsidP="00E76446">
      <w:pPr>
        <w:spacing w:after="0" w:line="240" w:lineRule="auto"/>
        <w:jc w:val="both"/>
        <w:rPr>
          <w:rFonts w:ascii="Times New Roman" w:hAnsi="Times New Roman" w:cs="Times New Roman"/>
          <w:sz w:val="24"/>
          <w:szCs w:val="24"/>
        </w:rPr>
      </w:pPr>
    </w:p>
    <w:p w14:paraId="26DA441E" w14:textId="3C9FAEFF" w:rsidR="004C063E" w:rsidRPr="004C063E" w:rsidRDefault="004C063E" w:rsidP="00EF2AEA">
      <w:pPr>
        <w:spacing w:after="0" w:line="240" w:lineRule="auto"/>
        <w:ind w:firstLine="720"/>
        <w:jc w:val="both"/>
        <w:rPr>
          <w:rFonts w:ascii="Times New Roman" w:hAnsi="Times New Roman" w:cs="Times New Roman"/>
          <w:sz w:val="24"/>
          <w:szCs w:val="24"/>
        </w:rPr>
      </w:pPr>
      <w:r w:rsidRPr="004C063E">
        <w:rPr>
          <w:rFonts w:ascii="Times New Roman" w:hAnsi="Times New Roman" w:cs="Times New Roman"/>
          <w:sz w:val="24"/>
          <w:szCs w:val="24"/>
        </w:rPr>
        <w:t xml:space="preserve">Perhaps the </w:t>
      </w:r>
      <w:r w:rsidR="00EF2AEA" w:rsidRPr="004C063E">
        <w:rPr>
          <w:rFonts w:ascii="Times New Roman" w:hAnsi="Times New Roman" w:cs="Times New Roman"/>
          <w:sz w:val="24"/>
          <w:szCs w:val="24"/>
        </w:rPr>
        <w:t>best-known</w:t>
      </w:r>
      <w:r w:rsidRPr="004C063E">
        <w:rPr>
          <w:rFonts w:ascii="Times New Roman" w:hAnsi="Times New Roman" w:cs="Times New Roman"/>
          <w:sz w:val="24"/>
          <w:szCs w:val="24"/>
        </w:rPr>
        <w:t xml:space="preserve"> special treatment of Florida homestead is property tax exemptions. Unlike the constitutional protections for the benefit of families, property tax exemptions are not automatic. Application must be timely filed with the </w:t>
      </w:r>
      <w:r w:rsidR="00EF2AEA" w:rsidRPr="004C063E">
        <w:rPr>
          <w:rFonts w:ascii="Times New Roman" w:hAnsi="Times New Roman" w:cs="Times New Roman"/>
          <w:sz w:val="24"/>
          <w:szCs w:val="24"/>
        </w:rPr>
        <w:t xml:space="preserve">Property Appraiser </w:t>
      </w:r>
      <w:r w:rsidRPr="004C063E">
        <w:rPr>
          <w:rFonts w:ascii="Times New Roman" w:hAnsi="Times New Roman" w:cs="Times New Roman"/>
          <w:sz w:val="24"/>
          <w:szCs w:val="24"/>
        </w:rPr>
        <w:t>of the county in which the homestead is located and the owner must prove that the homestead is the owner’s permanent residence.</w:t>
      </w:r>
    </w:p>
    <w:p w14:paraId="1E73ED7F" w14:textId="77777777" w:rsidR="004C063E" w:rsidRPr="004C063E" w:rsidRDefault="004C063E" w:rsidP="00E76446">
      <w:pPr>
        <w:spacing w:after="0" w:line="240" w:lineRule="auto"/>
        <w:jc w:val="both"/>
        <w:rPr>
          <w:rFonts w:ascii="Times New Roman" w:hAnsi="Times New Roman" w:cs="Times New Roman"/>
          <w:sz w:val="24"/>
          <w:szCs w:val="24"/>
        </w:rPr>
      </w:pPr>
    </w:p>
    <w:p w14:paraId="606AD642" w14:textId="66463AE1" w:rsidR="004C063E" w:rsidRPr="004C063E" w:rsidRDefault="004C063E" w:rsidP="00EF2AEA">
      <w:pPr>
        <w:spacing w:after="0" w:line="240" w:lineRule="auto"/>
        <w:ind w:firstLine="720"/>
        <w:jc w:val="both"/>
        <w:rPr>
          <w:rFonts w:ascii="Times New Roman" w:hAnsi="Times New Roman" w:cs="Times New Roman"/>
          <w:sz w:val="24"/>
          <w:szCs w:val="24"/>
        </w:rPr>
      </w:pPr>
      <w:r w:rsidRPr="004C063E">
        <w:rPr>
          <w:rFonts w:ascii="Times New Roman" w:hAnsi="Times New Roman" w:cs="Times New Roman"/>
          <w:sz w:val="24"/>
          <w:szCs w:val="24"/>
        </w:rPr>
        <w:t xml:space="preserve">Homestead property is exempt from taxes on the first $25,000 of the appraised value of the homestead, </w:t>
      </w:r>
      <w:r w:rsidR="00611684">
        <w:rPr>
          <w:rFonts w:ascii="Times New Roman" w:hAnsi="Times New Roman" w:cs="Times New Roman"/>
          <w:sz w:val="24"/>
          <w:szCs w:val="24"/>
        </w:rPr>
        <w:t xml:space="preserve">gets an </w:t>
      </w:r>
      <w:r w:rsidRPr="004C063E">
        <w:rPr>
          <w:rFonts w:ascii="Times New Roman" w:hAnsi="Times New Roman" w:cs="Times New Roman"/>
          <w:sz w:val="24"/>
          <w:szCs w:val="24"/>
        </w:rPr>
        <w:t xml:space="preserve">additional exemption of $25,000 of valuation greater than $50,000, and another $25,000 exemption from property taxes other than school district taxes for homestead value above $100,000. Those discounts alone are valuable, but even more valuable is </w:t>
      </w:r>
      <w:r w:rsidR="00EF2AEA" w:rsidRPr="004C063E">
        <w:rPr>
          <w:rFonts w:ascii="Times New Roman" w:hAnsi="Times New Roman" w:cs="Times New Roman"/>
          <w:sz w:val="24"/>
          <w:szCs w:val="24"/>
        </w:rPr>
        <w:t xml:space="preserve">the </w:t>
      </w:r>
      <w:r w:rsidR="00B17AC1">
        <w:rPr>
          <w:rFonts w:ascii="Times New Roman" w:hAnsi="Times New Roman" w:cs="Times New Roman"/>
          <w:sz w:val="24"/>
          <w:szCs w:val="24"/>
        </w:rPr>
        <w:t>“</w:t>
      </w:r>
      <w:r w:rsidR="00EF2AEA" w:rsidRPr="004C063E">
        <w:rPr>
          <w:rFonts w:ascii="Times New Roman" w:hAnsi="Times New Roman" w:cs="Times New Roman"/>
          <w:sz w:val="24"/>
          <w:szCs w:val="24"/>
        </w:rPr>
        <w:t>Save</w:t>
      </w:r>
      <w:r w:rsidRPr="004C063E">
        <w:rPr>
          <w:rFonts w:ascii="Times New Roman" w:hAnsi="Times New Roman" w:cs="Times New Roman"/>
          <w:sz w:val="24"/>
          <w:szCs w:val="24"/>
        </w:rPr>
        <w:t xml:space="preserve"> Our Homes” cap.</w:t>
      </w:r>
    </w:p>
    <w:p w14:paraId="7DAA99DC" w14:textId="77777777" w:rsidR="004C063E" w:rsidRPr="004C063E" w:rsidRDefault="004C063E" w:rsidP="00E76446">
      <w:pPr>
        <w:spacing w:after="0" w:line="240" w:lineRule="auto"/>
        <w:jc w:val="both"/>
        <w:rPr>
          <w:rFonts w:ascii="Times New Roman" w:hAnsi="Times New Roman" w:cs="Times New Roman"/>
          <w:sz w:val="24"/>
          <w:szCs w:val="24"/>
        </w:rPr>
      </w:pPr>
    </w:p>
    <w:p w14:paraId="14DD7EBE" w14:textId="0DFB6DBF" w:rsidR="004C063E" w:rsidRPr="004C063E" w:rsidRDefault="00EF2AEA" w:rsidP="00EF2AEA">
      <w:pPr>
        <w:spacing w:after="0" w:line="240" w:lineRule="auto"/>
        <w:ind w:firstLine="720"/>
        <w:jc w:val="both"/>
        <w:rPr>
          <w:rFonts w:ascii="Times New Roman" w:hAnsi="Times New Roman" w:cs="Times New Roman"/>
          <w:sz w:val="24"/>
          <w:szCs w:val="24"/>
        </w:rPr>
      </w:pPr>
      <w:r w:rsidRPr="004C063E">
        <w:rPr>
          <w:rFonts w:ascii="Times New Roman" w:hAnsi="Times New Roman" w:cs="Times New Roman"/>
          <w:sz w:val="24"/>
          <w:szCs w:val="24"/>
        </w:rPr>
        <w:t>The</w:t>
      </w:r>
      <w:r w:rsidR="00B17AC1">
        <w:rPr>
          <w:rFonts w:ascii="Times New Roman" w:hAnsi="Times New Roman" w:cs="Times New Roman"/>
          <w:sz w:val="24"/>
          <w:szCs w:val="24"/>
        </w:rPr>
        <w:t xml:space="preserve"> “</w:t>
      </w:r>
      <w:r w:rsidRPr="004C063E">
        <w:rPr>
          <w:rFonts w:ascii="Times New Roman" w:hAnsi="Times New Roman" w:cs="Times New Roman"/>
          <w:sz w:val="24"/>
          <w:szCs w:val="24"/>
        </w:rPr>
        <w:t>Save</w:t>
      </w:r>
      <w:r w:rsidR="004C063E" w:rsidRPr="004C063E">
        <w:rPr>
          <w:rFonts w:ascii="Times New Roman" w:hAnsi="Times New Roman" w:cs="Times New Roman"/>
          <w:sz w:val="24"/>
          <w:szCs w:val="24"/>
        </w:rPr>
        <w:t xml:space="preserve"> Our Homes” cap limits the annual increase in assessed value to the lesser of 3% or the percent change in the Consumer Price Index each year. In 2008, Florida’s Constitution was amended to allow portability for up to $500,000 of the cap when one sells an existing homestead and acquires a replacement homestead. The homeowner must establish the homestead exemption on the replacement homestead within 3 assessment years after abandoning the homestead exemption on the previous property.</w:t>
      </w:r>
    </w:p>
    <w:p w14:paraId="1053EF35" w14:textId="77777777" w:rsidR="004C063E" w:rsidRPr="004C063E" w:rsidRDefault="004C063E" w:rsidP="00E76446">
      <w:pPr>
        <w:spacing w:after="0" w:line="240" w:lineRule="auto"/>
        <w:jc w:val="both"/>
        <w:rPr>
          <w:rFonts w:ascii="Times New Roman" w:hAnsi="Times New Roman" w:cs="Times New Roman"/>
          <w:sz w:val="24"/>
          <w:szCs w:val="24"/>
        </w:rPr>
      </w:pPr>
    </w:p>
    <w:p w14:paraId="7F0C6FDC" w14:textId="0618F4D6" w:rsidR="004C063E" w:rsidRPr="004C063E" w:rsidRDefault="004C063E" w:rsidP="00B17AC1">
      <w:pPr>
        <w:spacing w:after="0" w:line="240" w:lineRule="auto"/>
        <w:ind w:firstLine="720"/>
        <w:jc w:val="both"/>
        <w:rPr>
          <w:rFonts w:ascii="Times New Roman" w:hAnsi="Times New Roman" w:cs="Times New Roman"/>
          <w:sz w:val="24"/>
          <w:szCs w:val="24"/>
        </w:rPr>
      </w:pPr>
      <w:r w:rsidRPr="004C063E">
        <w:rPr>
          <w:rFonts w:ascii="Times New Roman" w:hAnsi="Times New Roman" w:cs="Times New Roman"/>
          <w:sz w:val="24"/>
          <w:szCs w:val="24"/>
        </w:rPr>
        <w:t xml:space="preserve">Florida’s special treatment of homestead property can be </w:t>
      </w:r>
      <w:r w:rsidR="00611684">
        <w:rPr>
          <w:rFonts w:ascii="Times New Roman" w:hAnsi="Times New Roman" w:cs="Times New Roman"/>
          <w:sz w:val="24"/>
          <w:szCs w:val="24"/>
        </w:rPr>
        <w:t xml:space="preserve">a </w:t>
      </w:r>
      <w:r w:rsidRPr="004C063E">
        <w:rPr>
          <w:rFonts w:ascii="Times New Roman" w:hAnsi="Times New Roman" w:cs="Times New Roman"/>
          <w:sz w:val="24"/>
          <w:szCs w:val="24"/>
        </w:rPr>
        <w:t xml:space="preserve">real financial benefit. Limitations on </w:t>
      </w:r>
      <w:r w:rsidR="00B17AC1">
        <w:rPr>
          <w:rFonts w:ascii="Times New Roman" w:hAnsi="Times New Roman" w:cs="Times New Roman"/>
          <w:sz w:val="24"/>
          <w:szCs w:val="24"/>
        </w:rPr>
        <w:t>d</w:t>
      </w:r>
      <w:r w:rsidRPr="004C063E">
        <w:rPr>
          <w:rFonts w:ascii="Times New Roman" w:hAnsi="Times New Roman" w:cs="Times New Roman"/>
          <w:sz w:val="24"/>
          <w:szCs w:val="24"/>
        </w:rPr>
        <w:t xml:space="preserve">eeding, devising </w:t>
      </w:r>
      <w:r w:rsidR="00611684">
        <w:rPr>
          <w:rFonts w:ascii="Times New Roman" w:hAnsi="Times New Roman" w:cs="Times New Roman"/>
          <w:sz w:val="24"/>
          <w:szCs w:val="24"/>
        </w:rPr>
        <w:t xml:space="preserve">and descent </w:t>
      </w:r>
      <w:r w:rsidRPr="004C063E">
        <w:rPr>
          <w:rFonts w:ascii="Times New Roman" w:hAnsi="Times New Roman" w:cs="Times New Roman"/>
          <w:sz w:val="24"/>
          <w:szCs w:val="24"/>
        </w:rPr>
        <w:t xml:space="preserve">can pose unexpected problems. </w:t>
      </w:r>
      <w:r w:rsidR="00611684">
        <w:rPr>
          <w:rFonts w:ascii="Times New Roman" w:hAnsi="Times New Roman" w:cs="Times New Roman"/>
          <w:sz w:val="24"/>
          <w:szCs w:val="24"/>
        </w:rPr>
        <w:t>R</w:t>
      </w:r>
      <w:r w:rsidRPr="004C063E">
        <w:rPr>
          <w:rFonts w:ascii="Times New Roman" w:hAnsi="Times New Roman" w:cs="Times New Roman"/>
          <w:sz w:val="24"/>
          <w:szCs w:val="24"/>
        </w:rPr>
        <w:t>estrictions applicable to Florida homestead are much more complicated than can be addressed in this column. One Florida appellate court even opined that an attorney’s failure to fully understand Florida homestead was not malpractice. Nevertheless, when dealing with homestead property and its many facets, discussion with an experienced attorney is well advised.</w:t>
      </w:r>
    </w:p>
    <w:p w14:paraId="0D6A488F" w14:textId="7DBC3645" w:rsidR="00C07895" w:rsidRPr="00D73ED4" w:rsidRDefault="00C07895" w:rsidP="00E76446">
      <w:pPr>
        <w:spacing w:after="0" w:line="240" w:lineRule="auto"/>
        <w:jc w:val="both"/>
        <w:rPr>
          <w:rFonts w:ascii="Times New Roman" w:hAnsi="Times New Roman" w:cs="Times New Roman"/>
          <w:sz w:val="24"/>
          <w:szCs w:val="24"/>
        </w:rPr>
      </w:pPr>
    </w:p>
    <w:p w14:paraId="589C58D8" w14:textId="790B6CAF" w:rsidR="00AF3AC6" w:rsidRPr="00D05C09" w:rsidRDefault="007E694F" w:rsidP="00E76446">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50503"/>
    <w:rsid w:val="00064A26"/>
    <w:rsid w:val="00084DF8"/>
    <w:rsid w:val="00094290"/>
    <w:rsid w:val="00095C8A"/>
    <w:rsid w:val="000B20D3"/>
    <w:rsid w:val="000B7AE9"/>
    <w:rsid w:val="000C10BE"/>
    <w:rsid w:val="000C6D60"/>
    <w:rsid w:val="000C7A08"/>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6117D"/>
    <w:rsid w:val="00263310"/>
    <w:rsid w:val="00273BD0"/>
    <w:rsid w:val="00281AC8"/>
    <w:rsid w:val="00283EB6"/>
    <w:rsid w:val="0028554F"/>
    <w:rsid w:val="00292BA1"/>
    <w:rsid w:val="0029327C"/>
    <w:rsid w:val="002A1C2F"/>
    <w:rsid w:val="002A4E15"/>
    <w:rsid w:val="002C4939"/>
    <w:rsid w:val="002D6CD3"/>
    <w:rsid w:val="002E3CFE"/>
    <w:rsid w:val="002E626A"/>
    <w:rsid w:val="002F4B17"/>
    <w:rsid w:val="002F6532"/>
    <w:rsid w:val="003032AB"/>
    <w:rsid w:val="00306462"/>
    <w:rsid w:val="00306D4C"/>
    <w:rsid w:val="00310193"/>
    <w:rsid w:val="00337663"/>
    <w:rsid w:val="0034279C"/>
    <w:rsid w:val="003460F3"/>
    <w:rsid w:val="00354F22"/>
    <w:rsid w:val="00363CDA"/>
    <w:rsid w:val="003645C6"/>
    <w:rsid w:val="0037240D"/>
    <w:rsid w:val="00375018"/>
    <w:rsid w:val="003807B4"/>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C063E"/>
    <w:rsid w:val="004D293F"/>
    <w:rsid w:val="004D589D"/>
    <w:rsid w:val="004F4898"/>
    <w:rsid w:val="00503AB0"/>
    <w:rsid w:val="00511636"/>
    <w:rsid w:val="0052012A"/>
    <w:rsid w:val="0052696C"/>
    <w:rsid w:val="00536E61"/>
    <w:rsid w:val="0053747A"/>
    <w:rsid w:val="00537F5A"/>
    <w:rsid w:val="0054064D"/>
    <w:rsid w:val="005508FD"/>
    <w:rsid w:val="0055226D"/>
    <w:rsid w:val="00556262"/>
    <w:rsid w:val="0056702B"/>
    <w:rsid w:val="00590C23"/>
    <w:rsid w:val="005A70FC"/>
    <w:rsid w:val="005C6E7B"/>
    <w:rsid w:val="005D0D46"/>
    <w:rsid w:val="005D77AA"/>
    <w:rsid w:val="005E0484"/>
    <w:rsid w:val="005E55A9"/>
    <w:rsid w:val="005E6B16"/>
    <w:rsid w:val="005E7ED5"/>
    <w:rsid w:val="0060230A"/>
    <w:rsid w:val="00603700"/>
    <w:rsid w:val="00605B1C"/>
    <w:rsid w:val="00611684"/>
    <w:rsid w:val="00612DF6"/>
    <w:rsid w:val="0061664B"/>
    <w:rsid w:val="00617AC3"/>
    <w:rsid w:val="00625202"/>
    <w:rsid w:val="00631351"/>
    <w:rsid w:val="00640CBB"/>
    <w:rsid w:val="00647C14"/>
    <w:rsid w:val="006509F5"/>
    <w:rsid w:val="00650A73"/>
    <w:rsid w:val="0066408F"/>
    <w:rsid w:val="0067037F"/>
    <w:rsid w:val="0067761D"/>
    <w:rsid w:val="00692AD7"/>
    <w:rsid w:val="00695853"/>
    <w:rsid w:val="006A1E55"/>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2589"/>
    <w:rsid w:val="00807F42"/>
    <w:rsid w:val="008125F3"/>
    <w:rsid w:val="008226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C013B"/>
    <w:rsid w:val="008C2370"/>
    <w:rsid w:val="008D1541"/>
    <w:rsid w:val="008D3F7B"/>
    <w:rsid w:val="008D53AD"/>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155D1"/>
    <w:rsid w:val="00A222BA"/>
    <w:rsid w:val="00A270E0"/>
    <w:rsid w:val="00A51937"/>
    <w:rsid w:val="00A60869"/>
    <w:rsid w:val="00A72F2C"/>
    <w:rsid w:val="00A7607D"/>
    <w:rsid w:val="00A83AA0"/>
    <w:rsid w:val="00A84F67"/>
    <w:rsid w:val="00AA625E"/>
    <w:rsid w:val="00AB4080"/>
    <w:rsid w:val="00AC202A"/>
    <w:rsid w:val="00AD40B3"/>
    <w:rsid w:val="00AD4A87"/>
    <w:rsid w:val="00AD6CAF"/>
    <w:rsid w:val="00AD7C64"/>
    <w:rsid w:val="00AE42FA"/>
    <w:rsid w:val="00AE7CE4"/>
    <w:rsid w:val="00AF0CA2"/>
    <w:rsid w:val="00AF1CA1"/>
    <w:rsid w:val="00AF3AC6"/>
    <w:rsid w:val="00B00F0E"/>
    <w:rsid w:val="00B1263F"/>
    <w:rsid w:val="00B17AC1"/>
    <w:rsid w:val="00B24ECF"/>
    <w:rsid w:val="00B26E8C"/>
    <w:rsid w:val="00B30ABB"/>
    <w:rsid w:val="00B42F40"/>
    <w:rsid w:val="00B5189A"/>
    <w:rsid w:val="00B67508"/>
    <w:rsid w:val="00BA4D04"/>
    <w:rsid w:val="00BD0722"/>
    <w:rsid w:val="00BD5196"/>
    <w:rsid w:val="00BE45AF"/>
    <w:rsid w:val="00BE617D"/>
    <w:rsid w:val="00BF3B8B"/>
    <w:rsid w:val="00BF49D7"/>
    <w:rsid w:val="00BF5EFE"/>
    <w:rsid w:val="00C0402D"/>
    <w:rsid w:val="00C07895"/>
    <w:rsid w:val="00C172B8"/>
    <w:rsid w:val="00C17DBB"/>
    <w:rsid w:val="00C2313F"/>
    <w:rsid w:val="00C26891"/>
    <w:rsid w:val="00C302B7"/>
    <w:rsid w:val="00C30617"/>
    <w:rsid w:val="00C45A56"/>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17D9"/>
    <w:rsid w:val="00CF5A35"/>
    <w:rsid w:val="00CF659B"/>
    <w:rsid w:val="00D02A06"/>
    <w:rsid w:val="00D04626"/>
    <w:rsid w:val="00D05C09"/>
    <w:rsid w:val="00D12B0B"/>
    <w:rsid w:val="00D15999"/>
    <w:rsid w:val="00D2324E"/>
    <w:rsid w:val="00D249CC"/>
    <w:rsid w:val="00D27E32"/>
    <w:rsid w:val="00D369FD"/>
    <w:rsid w:val="00D37E01"/>
    <w:rsid w:val="00D55CAF"/>
    <w:rsid w:val="00D61E2B"/>
    <w:rsid w:val="00D65149"/>
    <w:rsid w:val="00D6627A"/>
    <w:rsid w:val="00D72869"/>
    <w:rsid w:val="00D73ED4"/>
    <w:rsid w:val="00D77B0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15927"/>
    <w:rsid w:val="00E224C6"/>
    <w:rsid w:val="00E325E5"/>
    <w:rsid w:val="00E43174"/>
    <w:rsid w:val="00E51654"/>
    <w:rsid w:val="00E61A6D"/>
    <w:rsid w:val="00E75342"/>
    <w:rsid w:val="00E76446"/>
    <w:rsid w:val="00E76D70"/>
    <w:rsid w:val="00E84BB2"/>
    <w:rsid w:val="00E86CF3"/>
    <w:rsid w:val="00E92AB0"/>
    <w:rsid w:val="00E934C4"/>
    <w:rsid w:val="00E93786"/>
    <w:rsid w:val="00EA0BA8"/>
    <w:rsid w:val="00EA405A"/>
    <w:rsid w:val="00EA57AF"/>
    <w:rsid w:val="00EA6936"/>
    <w:rsid w:val="00EB2684"/>
    <w:rsid w:val="00EC6B26"/>
    <w:rsid w:val="00ED6A8B"/>
    <w:rsid w:val="00ED6C59"/>
    <w:rsid w:val="00EE06B7"/>
    <w:rsid w:val="00EE1AA6"/>
    <w:rsid w:val="00EF2AEA"/>
    <w:rsid w:val="00EF548E"/>
    <w:rsid w:val="00F07EB9"/>
    <w:rsid w:val="00F176EC"/>
    <w:rsid w:val="00F218C0"/>
    <w:rsid w:val="00F23DAF"/>
    <w:rsid w:val="00F26B7C"/>
    <w:rsid w:val="00F279F9"/>
    <w:rsid w:val="00F30BAF"/>
    <w:rsid w:val="00F35EAD"/>
    <w:rsid w:val="00F40629"/>
    <w:rsid w:val="00F4243B"/>
    <w:rsid w:val="00F53913"/>
    <w:rsid w:val="00F61DB4"/>
    <w:rsid w:val="00F626F3"/>
    <w:rsid w:val="00F62B32"/>
    <w:rsid w:val="00F73966"/>
    <w:rsid w:val="00F73B36"/>
    <w:rsid w:val="00F76376"/>
    <w:rsid w:val="00F77B72"/>
    <w:rsid w:val="00F77BDC"/>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2021-06-28T15:31:00Z</cp:lastPrinted>
  <dcterms:created xsi:type="dcterms:W3CDTF">2021-06-28T14:52:00Z</dcterms:created>
  <dcterms:modified xsi:type="dcterms:W3CDTF">2021-06-28T19:24:00Z</dcterms:modified>
</cp:coreProperties>
</file>