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1531B7" w:rsidP="00913B5E">
      <w:pPr>
        <w:rPr>
          <w:b/>
          <w:bCs/>
          <w:sz w:val="28"/>
          <w:szCs w:val="28"/>
        </w:rPr>
      </w:pPr>
      <w:r w:rsidRPr="001531B7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-2.25pt;width:324.05pt;height:330pt;z-index:251660288;mso-width-relative:margin;mso-height-relative:margin" stroked="f">
            <v:textbox style="mso-next-textbox:#_x0000_s1027">
              <w:txbxContent>
                <w:p w:rsidR="002E0C5C" w:rsidRPr="0040564C" w:rsidRDefault="001531B7" w:rsidP="00974DDF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40564C"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  <w:fldChar w:fldCharType="begin"/>
                  </w:r>
                  <w:r w:rsidR="002E0C5C" w:rsidRPr="0040564C"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  <w:instrText xml:space="preserve"> SEQ CHAPTER \h \r 1</w:instrText>
                  </w:r>
                  <w:r w:rsidRPr="0040564C"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  <w:fldChar w:fldCharType="end"/>
                  </w:r>
                  <w:r w:rsidR="002E0C5C"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  <w:t>Did you know</w:t>
                  </w:r>
                  <w:r w:rsidR="002E0C5C" w:rsidRPr="0040564C">
                    <w:rPr>
                      <w:rFonts w:ascii="Book Antiqua" w:hAnsi="Book Antiqua"/>
                      <w:b/>
                      <w:sz w:val="28"/>
                      <w:szCs w:val="28"/>
                    </w:rPr>
                    <w:t>?</w:t>
                  </w:r>
                </w:p>
                <w:p w:rsidR="002E0C5C" w:rsidRPr="00310BC5" w:rsidRDefault="002E0C5C" w:rsidP="00974DDF">
                  <w:pPr>
                    <w:ind w:firstLine="720"/>
                    <w:rPr>
                      <w:rFonts w:ascii="ITC Bookman Demi" w:hAnsi="ITC Bookman Demi"/>
                      <w:b/>
                      <w:sz w:val="24"/>
                      <w:szCs w:val="24"/>
                    </w:rPr>
                  </w:pPr>
                </w:p>
                <w:p w:rsidR="00626193" w:rsidRDefault="002E0C5C" w:rsidP="00626193">
                  <w:pPr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 w:rsidRPr="00310BC5">
                    <w:rPr>
                      <w:rFonts w:ascii="ITC Bookman Demi" w:hAnsi="ITC Bookman Demi"/>
                      <w:sz w:val="22"/>
                      <w:szCs w:val="22"/>
                    </w:rPr>
                    <w:tab/>
                  </w:r>
                </w:p>
                <w:p w:rsidR="00626193" w:rsidRPr="00626193" w:rsidRDefault="00626193" w:rsidP="00626193">
                  <w:pPr>
                    <w:jc w:val="center"/>
                    <w:rPr>
                      <w:rFonts w:ascii="ITC Bookman Demi" w:hAnsi="ITC Bookman Demi"/>
                      <w:sz w:val="24"/>
                      <w:szCs w:val="24"/>
                    </w:rPr>
                  </w:pPr>
                  <w:r w:rsidRPr="00626193">
                    <w:rPr>
                      <w:rFonts w:ascii="ITC Bookman Demi" w:hAnsi="ITC Bookman Demi"/>
                      <w:sz w:val="24"/>
                      <w:szCs w:val="24"/>
                    </w:rPr>
                    <w:t>Do you have a dead owner?</w:t>
                  </w:r>
                </w:p>
                <w:p w:rsidR="00626193" w:rsidRDefault="00626193" w:rsidP="00EF7916">
                  <w:pPr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EF7916" w:rsidRPr="00C0576C" w:rsidRDefault="00626193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ab/>
                  </w:r>
                  <w:r>
                    <w:rPr>
                      <w:rFonts w:ascii="ITC Bookman Demi" w:hAnsi="ITC Bookman Demi"/>
                      <w:sz w:val="24"/>
                      <w:szCs w:val="24"/>
                    </w:rPr>
                    <w:t xml:space="preserve">If a </w:t>
                  </w:r>
                  <w:r w:rsidR="006E76EF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Will does not include power to sell real estate, </w:t>
                  </w:r>
                  <w:r>
                    <w:rPr>
                      <w:rFonts w:ascii="ITC Bookman Demi" w:hAnsi="ITC Bookman Demi"/>
                      <w:sz w:val="24"/>
                      <w:szCs w:val="24"/>
                    </w:rPr>
                    <w:t>Florida</w:t>
                  </w:r>
                  <w:r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 </w:t>
                  </w:r>
                  <w:r w:rsidR="006E76EF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court permission will be needed even if a Personal Representative has been appointed </w:t>
                  </w:r>
                  <w:proofErr w:type="gramStart"/>
                  <w:r w:rsidR="006E76EF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by </w:t>
                  </w:r>
                  <w:r>
                    <w:rPr>
                      <w:rFonts w:ascii="ITC Bookman Demi" w:hAnsi="ITC Bookman Demi"/>
                      <w:sz w:val="24"/>
                      <w:szCs w:val="24"/>
                    </w:rPr>
                    <w:t xml:space="preserve"> a</w:t>
                  </w:r>
                  <w:proofErr w:type="gramEnd"/>
                  <w:r>
                    <w:rPr>
                      <w:rFonts w:ascii="ITC Bookman Demi" w:hAnsi="ITC Bookman Demi"/>
                      <w:sz w:val="24"/>
                      <w:szCs w:val="24"/>
                    </w:rPr>
                    <w:t xml:space="preserve"> </w:t>
                  </w:r>
                  <w:r w:rsidR="006E76EF" w:rsidRPr="00C0576C">
                    <w:rPr>
                      <w:rFonts w:ascii="ITC Bookman Demi" w:hAnsi="ITC Bookman Demi"/>
                      <w:sz w:val="24"/>
                      <w:szCs w:val="24"/>
                    </w:rPr>
                    <w:t>Florida court.</w:t>
                  </w:r>
                </w:p>
                <w:p w:rsidR="006E76EF" w:rsidRPr="00C0576C" w:rsidRDefault="006E76EF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</w:p>
                <w:p w:rsidR="00C0576C" w:rsidRPr="00C0576C" w:rsidRDefault="006E76EF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  <w:r w:rsidRPr="00C0576C">
                    <w:rPr>
                      <w:rFonts w:ascii="ITC Bookman Demi" w:hAnsi="ITC Bookman Demi"/>
                      <w:sz w:val="24"/>
                      <w:szCs w:val="24"/>
                    </w:rPr>
                    <w:tab/>
                    <w:t xml:space="preserve">If you </w:t>
                  </w:r>
                  <w:r w:rsidR="00310BC5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are listing property that is still in the name of a decedent, </w:t>
                  </w:r>
                  <w:r w:rsidR="00C0576C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we can </w:t>
                  </w:r>
                  <w:r w:rsidR="00310BC5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determine </w:t>
                  </w:r>
                  <w:r w:rsidR="00626193">
                    <w:rPr>
                      <w:rFonts w:ascii="ITC Bookman Demi" w:hAnsi="ITC Bookman Demi"/>
                      <w:sz w:val="24"/>
                      <w:szCs w:val="24"/>
                    </w:rPr>
                    <w:t xml:space="preserve">what’s needed </w:t>
                  </w:r>
                  <w:r w:rsidR="00310BC5"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to transfer title. </w:t>
                  </w:r>
                </w:p>
                <w:p w:rsidR="00C0576C" w:rsidRPr="00C0576C" w:rsidRDefault="00C0576C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</w:p>
                <w:p w:rsidR="00C0576C" w:rsidRDefault="00C0576C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  <w:r w:rsidRPr="00C0576C">
                    <w:rPr>
                      <w:rFonts w:ascii="ITC Bookman Demi" w:hAnsi="ITC Bookman Demi"/>
                      <w:sz w:val="24"/>
                      <w:szCs w:val="24"/>
                    </w:rPr>
                    <w:tab/>
                    <w:t xml:space="preserve">We are here to help! Let us help you </w:t>
                  </w:r>
                  <w:r w:rsidR="00626193">
                    <w:rPr>
                      <w:rFonts w:ascii="ITC Bookman Demi" w:hAnsi="ITC Bookman Demi"/>
                      <w:sz w:val="24"/>
                      <w:szCs w:val="24"/>
                    </w:rPr>
                    <w:t xml:space="preserve">write </w:t>
                  </w:r>
                  <w:r w:rsidRPr="00C0576C">
                    <w:rPr>
                      <w:rFonts w:ascii="ITC Bookman Demi" w:hAnsi="ITC Bookman Demi"/>
                      <w:sz w:val="24"/>
                      <w:szCs w:val="24"/>
                    </w:rPr>
                    <w:t>contract</w:t>
                  </w:r>
                  <w:r w:rsidR="00626193">
                    <w:rPr>
                      <w:rFonts w:ascii="ITC Bookman Demi" w:hAnsi="ITC Bookman Demi"/>
                      <w:sz w:val="24"/>
                      <w:szCs w:val="24"/>
                    </w:rPr>
                    <w:t>s and close sales</w:t>
                  </w:r>
                  <w:r w:rsidRPr="00C0576C">
                    <w:rPr>
                      <w:rFonts w:ascii="ITC Bookman Demi" w:hAnsi="ITC Bookman Demi"/>
                      <w:sz w:val="24"/>
                      <w:szCs w:val="24"/>
                    </w:rPr>
                    <w:t xml:space="preserve"> to protect all parties involved </w:t>
                  </w:r>
                  <w:r w:rsidR="00626193">
                    <w:rPr>
                      <w:rFonts w:ascii="ITC Bookman Demi" w:hAnsi="ITC Bookman Demi"/>
                      <w:sz w:val="24"/>
                      <w:szCs w:val="24"/>
                    </w:rPr>
                    <w:t>in a real estate transaction.</w:t>
                  </w:r>
                </w:p>
                <w:p w:rsidR="00626193" w:rsidRDefault="00626193" w:rsidP="00EF7916">
                  <w:pPr>
                    <w:rPr>
                      <w:rFonts w:ascii="ITC Bookman Demi" w:hAnsi="ITC Bookman Demi"/>
                      <w:sz w:val="24"/>
                      <w:szCs w:val="24"/>
                    </w:rPr>
                  </w:pPr>
                </w:p>
                <w:p w:rsidR="006E76EF" w:rsidRPr="00C0576C" w:rsidRDefault="00C0576C" w:rsidP="00C0576C">
                  <w:pPr>
                    <w:jc w:val="center"/>
                    <w:rPr>
                      <w:rFonts w:ascii="ITC Bookman Demi" w:hAnsi="ITC Bookman Demi"/>
                      <w:sz w:val="24"/>
                      <w:szCs w:val="24"/>
                    </w:rPr>
                  </w:pPr>
                  <w:r>
                    <w:rPr>
                      <w:rFonts w:ascii="ITC Bookman Demi" w:hAnsi="ITC Bookman Demi"/>
                      <w:sz w:val="24"/>
                      <w:szCs w:val="24"/>
                    </w:rPr>
                    <w:t>We are just a phone call away!</w:t>
                  </w:r>
                </w:p>
                <w:p w:rsidR="00310BC5" w:rsidRPr="00C0576C" w:rsidRDefault="00310BC5" w:rsidP="00EF7916">
                  <w:pPr>
                    <w:rPr>
                      <w:sz w:val="24"/>
                      <w:szCs w:val="24"/>
                    </w:rPr>
                  </w:pPr>
                  <w:r w:rsidRPr="00C0576C">
                    <w:rPr>
                      <w:sz w:val="24"/>
                      <w:szCs w:val="24"/>
                    </w:rPr>
                    <w:tab/>
                  </w:r>
                </w:p>
                <w:p w:rsidR="002E0C5C" w:rsidRPr="009B1F76" w:rsidRDefault="002E0C5C" w:rsidP="009B1F76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2E0C5C" w:rsidRPr="003C53E2" w:rsidRDefault="002E0C5C" w:rsidP="009B1F76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="Book Antiqua" w:hAnsi="Book Antiqua"/>
                      <w:b/>
                    </w:rPr>
                  </w:pPr>
                </w:p>
                <w:p w:rsidR="002E0C5C" w:rsidRPr="00745102" w:rsidRDefault="002E0C5C" w:rsidP="0040564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</w:p>
                <w:p w:rsidR="002E0C5C" w:rsidRPr="0040564C" w:rsidRDefault="002E0C5C" w:rsidP="0040564C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1531B7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2E0C5C" w:rsidRDefault="002E0C5C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75B2A" w:rsidRPr="004F16E0" w:rsidRDefault="00175B2A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E80C0B" w:rsidRPr="00A37F40" w:rsidRDefault="001531B7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1" type="#_x0000_t202" style="position:absolute;left:0;text-align:left;margin-left:293.25pt;margin-top:39.4pt;width:234.3pt;height:74.35pt;z-index:251664384;mso-height-percent:200;mso-height-percent:200;mso-width-relative:margin;mso-height-relative:margin" stroked="f">
            <v:textbox style="mso-fit-shape-to-text:t">
              <w:txbxContent>
                <w:p w:rsidR="002E0C5C" w:rsidRPr="00745102" w:rsidRDefault="002E0C5C" w:rsidP="009B1F76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  <w:sz w:val="22"/>
                      <w:szCs w:val="22"/>
                    </w:rPr>
                  </w:pPr>
                  <w:proofErr w:type="gramStart"/>
                  <w:r w:rsidRPr="00745102">
                    <w:rPr>
                      <w:rFonts w:ascii="Constantia" w:hAnsi="Constantia"/>
                      <w:b/>
                      <w:sz w:val="22"/>
                      <w:szCs w:val="22"/>
                    </w:rPr>
                    <w:t>Law Offices of William G. Morris, P.A.</w:t>
                  </w:r>
                  <w:proofErr w:type="gramEnd"/>
                </w:p>
                <w:p w:rsidR="002E0C5C" w:rsidRPr="00745102" w:rsidRDefault="002E0C5C" w:rsidP="009B1F76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745102">
                    <w:rPr>
                      <w:rFonts w:ascii="Constantia" w:hAnsi="Constantia"/>
                      <w:sz w:val="22"/>
                      <w:szCs w:val="22"/>
                    </w:rPr>
                    <w:t>247 North Collier Boulevard, Suite 202</w:t>
                  </w:r>
                </w:p>
                <w:p w:rsidR="002E0C5C" w:rsidRPr="00745102" w:rsidRDefault="002E0C5C" w:rsidP="009B1F76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745102">
                    <w:rPr>
                      <w:rFonts w:ascii="Constantia" w:hAnsi="Constantia"/>
                      <w:sz w:val="22"/>
                      <w:szCs w:val="22"/>
                    </w:rPr>
                    <w:t>Marco Island, Florida 34145</w:t>
                  </w:r>
                </w:p>
                <w:p w:rsidR="002E0C5C" w:rsidRPr="00745102" w:rsidRDefault="002E0C5C" w:rsidP="009B1F76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r w:rsidRPr="00745102">
                    <w:rPr>
                      <w:rFonts w:ascii="Constantia" w:hAnsi="Constantia"/>
                      <w:sz w:val="22"/>
                      <w:szCs w:val="22"/>
                    </w:rPr>
                    <w:t>Telephone (239) 642-6020</w:t>
                  </w:r>
                </w:p>
                <w:p w:rsidR="002E0C5C" w:rsidRPr="009B1F76" w:rsidRDefault="001531B7" w:rsidP="009B1F76">
                  <w:pPr>
                    <w:jc w:val="center"/>
                  </w:pPr>
                  <w:hyperlink r:id="rId9" w:history="1">
                    <w:r w:rsidR="002E0C5C" w:rsidRPr="00745102">
                      <w:rPr>
                        <w:rStyle w:val="Hyperlink"/>
                        <w:rFonts w:ascii="Constantia" w:hAnsi="Constantia"/>
                        <w:sz w:val="22"/>
                        <w:szCs w:val="22"/>
                      </w:rPr>
                      <w:t>wgm@wgmorrislaw.com</w:t>
                    </w:r>
                  </w:hyperlink>
                </w:p>
              </w:txbxContent>
            </v:textbox>
          </v:shape>
        </w:pict>
      </w: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5C" w:rsidRDefault="002E0C5C" w:rsidP="004F16E0">
      <w:r>
        <w:separator/>
      </w:r>
    </w:p>
  </w:endnote>
  <w:endnote w:type="continuationSeparator" w:id="0">
    <w:p w:rsidR="002E0C5C" w:rsidRDefault="002E0C5C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5C" w:rsidRDefault="002E0C5C" w:rsidP="004F16E0">
      <w:r>
        <w:separator/>
      </w:r>
    </w:p>
  </w:footnote>
  <w:footnote w:type="continuationSeparator" w:id="0">
    <w:p w:rsidR="002E0C5C" w:rsidRDefault="002E0C5C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520A4"/>
    <w:multiLevelType w:val="hybridMultilevel"/>
    <w:tmpl w:val="8E4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01AA9"/>
    <w:rsid w:val="00035BF4"/>
    <w:rsid w:val="00060F5B"/>
    <w:rsid w:val="00063321"/>
    <w:rsid w:val="000659FA"/>
    <w:rsid w:val="00101600"/>
    <w:rsid w:val="00105B68"/>
    <w:rsid w:val="001279DB"/>
    <w:rsid w:val="001351B1"/>
    <w:rsid w:val="00141C8D"/>
    <w:rsid w:val="001531B7"/>
    <w:rsid w:val="001659D9"/>
    <w:rsid w:val="00175B2A"/>
    <w:rsid w:val="001D213C"/>
    <w:rsid w:val="00204CAF"/>
    <w:rsid w:val="002804F5"/>
    <w:rsid w:val="002A2718"/>
    <w:rsid w:val="002B0B9E"/>
    <w:rsid w:val="002B26B8"/>
    <w:rsid w:val="002D7A36"/>
    <w:rsid w:val="002D7C4B"/>
    <w:rsid w:val="002E0C5C"/>
    <w:rsid w:val="0030546B"/>
    <w:rsid w:val="00310BC5"/>
    <w:rsid w:val="00322EE8"/>
    <w:rsid w:val="003401AE"/>
    <w:rsid w:val="00375217"/>
    <w:rsid w:val="003C53E2"/>
    <w:rsid w:val="0040281A"/>
    <w:rsid w:val="0040564C"/>
    <w:rsid w:val="00463A35"/>
    <w:rsid w:val="004C7A3A"/>
    <w:rsid w:val="004E2558"/>
    <w:rsid w:val="004F16E0"/>
    <w:rsid w:val="00501CB3"/>
    <w:rsid w:val="00523C77"/>
    <w:rsid w:val="00595502"/>
    <w:rsid w:val="005A3C22"/>
    <w:rsid w:val="005B04DA"/>
    <w:rsid w:val="00626193"/>
    <w:rsid w:val="006D6AC3"/>
    <w:rsid w:val="006E76EF"/>
    <w:rsid w:val="007170F1"/>
    <w:rsid w:val="00745102"/>
    <w:rsid w:val="007761FD"/>
    <w:rsid w:val="007B0E48"/>
    <w:rsid w:val="007E542D"/>
    <w:rsid w:val="007F40FE"/>
    <w:rsid w:val="0080008C"/>
    <w:rsid w:val="00855B58"/>
    <w:rsid w:val="00871191"/>
    <w:rsid w:val="00877A10"/>
    <w:rsid w:val="008811AE"/>
    <w:rsid w:val="0088458C"/>
    <w:rsid w:val="00892E56"/>
    <w:rsid w:val="008B6E41"/>
    <w:rsid w:val="008D291C"/>
    <w:rsid w:val="00913B5E"/>
    <w:rsid w:val="009721F9"/>
    <w:rsid w:val="00974DDF"/>
    <w:rsid w:val="0098461E"/>
    <w:rsid w:val="009B1F76"/>
    <w:rsid w:val="00A06E9E"/>
    <w:rsid w:val="00A35506"/>
    <w:rsid w:val="00A37F40"/>
    <w:rsid w:val="00AA1A9B"/>
    <w:rsid w:val="00AD7BD5"/>
    <w:rsid w:val="00AE13A7"/>
    <w:rsid w:val="00AE7593"/>
    <w:rsid w:val="00AF13E7"/>
    <w:rsid w:val="00B02E5A"/>
    <w:rsid w:val="00B13CA1"/>
    <w:rsid w:val="00B173EB"/>
    <w:rsid w:val="00B3011D"/>
    <w:rsid w:val="00B72833"/>
    <w:rsid w:val="00B83ED6"/>
    <w:rsid w:val="00B9141C"/>
    <w:rsid w:val="00BA76D9"/>
    <w:rsid w:val="00BF3DDF"/>
    <w:rsid w:val="00C0576C"/>
    <w:rsid w:val="00C07454"/>
    <w:rsid w:val="00C115C3"/>
    <w:rsid w:val="00C13F0A"/>
    <w:rsid w:val="00C56A3C"/>
    <w:rsid w:val="00CA7129"/>
    <w:rsid w:val="00CC6EC0"/>
    <w:rsid w:val="00CF5097"/>
    <w:rsid w:val="00D32718"/>
    <w:rsid w:val="00D435F6"/>
    <w:rsid w:val="00DD103A"/>
    <w:rsid w:val="00DE18A2"/>
    <w:rsid w:val="00DE4AD3"/>
    <w:rsid w:val="00E25E80"/>
    <w:rsid w:val="00E607C1"/>
    <w:rsid w:val="00E769B2"/>
    <w:rsid w:val="00E80C0B"/>
    <w:rsid w:val="00EB22C8"/>
    <w:rsid w:val="00EC758D"/>
    <w:rsid w:val="00EE2DF7"/>
    <w:rsid w:val="00EF7916"/>
    <w:rsid w:val="00F1620C"/>
    <w:rsid w:val="00F503CE"/>
    <w:rsid w:val="00F559CE"/>
    <w:rsid w:val="00F62FE3"/>
    <w:rsid w:val="00F75470"/>
    <w:rsid w:val="00F9334F"/>
    <w:rsid w:val="00FA7E7F"/>
    <w:rsid w:val="00FB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9FC6-9C06-4260-9584-ECEE7860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2019-11-20T21:16:00Z</cp:lastPrinted>
  <dcterms:created xsi:type="dcterms:W3CDTF">2019-11-20T21:20:00Z</dcterms:created>
  <dcterms:modified xsi:type="dcterms:W3CDTF">2019-11-20T21:20:00Z</dcterms:modified>
</cp:coreProperties>
</file>