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F40" w:rsidRDefault="00B3011D" w:rsidP="00913B5E">
      <w:pPr>
        <w:rPr>
          <w:b/>
          <w:bCs/>
          <w:sz w:val="28"/>
          <w:szCs w:val="28"/>
        </w:rPr>
      </w:pPr>
      <w:r w:rsidRPr="00B3011D">
        <w:rPr>
          <w:noProof/>
          <w:sz w:val="28"/>
          <w:szCs w:val="28"/>
          <w:lang w:val="en-CA" w:eastAsia="zh-TW"/>
        </w:rPr>
        <w:pict>
          <v:shapetype id="_x0000_t202" coordsize="21600,21600" o:spt="202" path="m,l,21600r21600,l21600,xe">
            <v:stroke joinstyle="miter"/>
            <v:path gradientshapeok="t" o:connecttype="rect"/>
          </v:shapetype>
          <v:shape id="_x0000_s1027" type="#_x0000_t202" style="position:absolute;margin-left:-19.5pt;margin-top:-2.25pt;width:320.25pt;height:395.25pt;z-index:251660288;mso-width-relative:margin;mso-height-relative:margin" stroked="f">
            <v:textbox style="mso-next-textbox:#_x0000_s1027">
              <w:txbxContent>
                <w:p w:rsidR="002E0C5C" w:rsidRPr="0040564C" w:rsidRDefault="002E0C5C" w:rsidP="00974DDF">
                  <w:pPr>
                    <w:jc w:val="center"/>
                    <w:rPr>
                      <w:rFonts w:ascii="Book Antiqua" w:hAnsi="Book Antiqua"/>
                      <w:b/>
                      <w:sz w:val="28"/>
                      <w:szCs w:val="28"/>
                    </w:rPr>
                  </w:pPr>
                  <w:r w:rsidRPr="0040564C">
                    <w:rPr>
                      <w:rFonts w:ascii="Book Antiqua" w:hAnsi="Book Antiqua"/>
                      <w:b/>
                      <w:sz w:val="28"/>
                      <w:szCs w:val="28"/>
                      <w:lang w:val="en-CA"/>
                    </w:rPr>
                    <w:fldChar w:fldCharType="begin"/>
                  </w:r>
                  <w:r w:rsidRPr="0040564C">
                    <w:rPr>
                      <w:rFonts w:ascii="Book Antiqua" w:hAnsi="Book Antiqua"/>
                      <w:b/>
                      <w:sz w:val="28"/>
                      <w:szCs w:val="28"/>
                      <w:lang w:val="en-CA"/>
                    </w:rPr>
                    <w:instrText xml:space="preserve"> SEQ CHAPTER \h \r 1</w:instrText>
                  </w:r>
                  <w:r w:rsidRPr="0040564C">
                    <w:rPr>
                      <w:rFonts w:ascii="Book Antiqua" w:hAnsi="Book Antiqua"/>
                      <w:b/>
                      <w:sz w:val="28"/>
                      <w:szCs w:val="28"/>
                      <w:lang w:val="en-CA"/>
                    </w:rPr>
                    <w:fldChar w:fldCharType="end"/>
                  </w:r>
                  <w:r>
                    <w:rPr>
                      <w:rFonts w:ascii="Book Antiqua" w:hAnsi="Book Antiqua"/>
                      <w:b/>
                      <w:sz w:val="28"/>
                      <w:szCs w:val="28"/>
                      <w:lang w:val="en-CA"/>
                    </w:rPr>
                    <w:t>Did you know</w:t>
                  </w:r>
                  <w:r w:rsidRPr="0040564C">
                    <w:rPr>
                      <w:rFonts w:ascii="Book Antiqua" w:hAnsi="Book Antiqua"/>
                      <w:b/>
                      <w:sz w:val="28"/>
                      <w:szCs w:val="28"/>
                    </w:rPr>
                    <w:t>?</w:t>
                  </w:r>
                </w:p>
                <w:p w:rsidR="002E0C5C" w:rsidRPr="0040564C" w:rsidRDefault="002E0C5C" w:rsidP="00974DDF">
                  <w:pPr>
                    <w:ind w:firstLine="720"/>
                    <w:rPr>
                      <w:rFonts w:ascii="Book Antiqua" w:hAnsi="Book Antiqua"/>
                      <w:b/>
                      <w:sz w:val="24"/>
                      <w:szCs w:val="24"/>
                    </w:rPr>
                  </w:pPr>
                </w:p>
                <w:p w:rsidR="002E0C5C" w:rsidRPr="003C53E2" w:rsidRDefault="002E0C5C" w:rsidP="00F559CE">
                  <w:pPr>
                    <w:rPr>
                      <w:rFonts w:ascii="Book Antiqua" w:hAnsi="Book Antiqua"/>
                      <w:sz w:val="22"/>
                      <w:szCs w:val="22"/>
                    </w:rPr>
                  </w:pPr>
                  <w:r>
                    <w:rPr>
                      <w:rFonts w:ascii="Book Antiqua" w:hAnsi="Book Antiqua"/>
                      <w:sz w:val="22"/>
                      <w:szCs w:val="22"/>
                    </w:rPr>
                    <w:tab/>
                    <w:t>Title insurance includes protection</w:t>
                  </w:r>
                  <w:r w:rsidRPr="003C53E2">
                    <w:rPr>
                      <w:rFonts w:ascii="Book Antiqua" w:hAnsi="Book Antiqua"/>
                      <w:sz w:val="22"/>
                      <w:szCs w:val="22"/>
                    </w:rPr>
                    <w:t xml:space="preserve"> </w:t>
                  </w:r>
                  <w:r>
                    <w:rPr>
                      <w:rFonts w:ascii="Book Antiqua" w:hAnsi="Book Antiqua"/>
                      <w:sz w:val="22"/>
                      <w:szCs w:val="22"/>
                    </w:rPr>
                    <w:t>against hidden defects that would not be obvious in a title search</w:t>
                  </w:r>
                  <w:r w:rsidRPr="003C53E2">
                    <w:rPr>
                      <w:rFonts w:ascii="Book Antiqua" w:hAnsi="Book Antiqua"/>
                      <w:sz w:val="22"/>
                      <w:szCs w:val="22"/>
                    </w:rPr>
                    <w:t>. These defects include forged deeds, impersonation of another by identity theft, married seller who represents himself or herself as single, mistakes in the Clerk’s office or in indexing documents in the Public Records and even mistakes in title search or review.</w:t>
                  </w:r>
                </w:p>
                <w:p w:rsidR="002E0C5C" w:rsidRDefault="002E0C5C" w:rsidP="00F559CE">
                  <w:pPr>
                    <w:rPr>
                      <w:rFonts w:ascii="Book Antiqua" w:hAnsi="Book Antiqua"/>
                      <w:sz w:val="22"/>
                      <w:szCs w:val="22"/>
                    </w:rPr>
                  </w:pPr>
                </w:p>
                <w:p w:rsidR="002E0C5C" w:rsidRDefault="002E0C5C" w:rsidP="00F559CE">
                  <w:pPr>
                    <w:rPr>
                      <w:rFonts w:ascii="Book Antiqua" w:hAnsi="Book Antiqua"/>
                      <w:sz w:val="22"/>
                      <w:szCs w:val="22"/>
                      <w:shd w:val="clear" w:color="auto" w:fill="FFFFFF"/>
                    </w:rPr>
                  </w:pPr>
                  <w:r>
                    <w:rPr>
                      <w:rFonts w:ascii="Book Antiqua" w:hAnsi="Book Antiqua"/>
                      <w:sz w:val="22"/>
                      <w:szCs w:val="22"/>
                      <w:shd w:val="clear" w:color="auto" w:fill="FFFFFF"/>
                    </w:rPr>
                    <w:tab/>
                  </w:r>
                  <w:r w:rsidRPr="002E0C5C">
                    <w:rPr>
                      <w:rFonts w:ascii="Book Antiqua" w:hAnsi="Book Antiqua"/>
                      <w:sz w:val="22"/>
                      <w:szCs w:val="22"/>
                      <w:shd w:val="clear" w:color="auto" w:fill="FFFFFF"/>
                    </w:rPr>
                    <w:t>There is almost always a gap in time between the last title search and recordation of the deed from closing. That gap exposes the buyer to risk of claims being filed against the seller or the property between the latest title search and recording of the deed. By statute, Florida requires title insurance underwriters insure against the possible existence of adverse matters or defects in title between the effective date of any title commitment and</w:t>
                  </w:r>
                  <w:r w:rsidR="00105B68">
                    <w:rPr>
                      <w:rFonts w:ascii="Book Antiqua" w:hAnsi="Book Antiqua"/>
                      <w:sz w:val="22"/>
                      <w:szCs w:val="22"/>
                      <w:shd w:val="clear" w:color="auto" w:fill="FFFFFF"/>
                    </w:rPr>
                    <w:t xml:space="preserve"> the date of recording the deed, if an appropriate Gap Affidavit is obtained from the Seller. </w:t>
                  </w:r>
                  <w:r w:rsidRPr="002E0C5C">
                    <w:rPr>
                      <w:rFonts w:ascii="Book Antiqua" w:hAnsi="Book Antiqua"/>
                      <w:sz w:val="22"/>
                      <w:szCs w:val="22"/>
                      <w:shd w:val="clear" w:color="auto" w:fill="FFFFFF"/>
                    </w:rPr>
                    <w:t xml:space="preserve"> </w:t>
                  </w:r>
                </w:p>
                <w:p w:rsidR="002E0C5C" w:rsidRDefault="002E0C5C" w:rsidP="00F559CE">
                  <w:pPr>
                    <w:rPr>
                      <w:rFonts w:ascii="Book Antiqua" w:hAnsi="Book Antiqua"/>
                      <w:sz w:val="22"/>
                      <w:szCs w:val="22"/>
                    </w:rPr>
                  </w:pPr>
                </w:p>
                <w:p w:rsidR="002E0C5C" w:rsidRDefault="002E0C5C" w:rsidP="00F559CE">
                  <w:pPr>
                    <w:rPr>
                      <w:rFonts w:ascii="Book Antiqua" w:hAnsi="Book Antiqua"/>
                      <w:sz w:val="22"/>
                      <w:szCs w:val="22"/>
                    </w:rPr>
                  </w:pPr>
                  <w:r>
                    <w:rPr>
                      <w:rFonts w:ascii="Book Antiqua" w:hAnsi="Book Antiqua"/>
                      <w:sz w:val="22"/>
                      <w:szCs w:val="22"/>
                    </w:rPr>
                    <w:tab/>
                    <w:t xml:space="preserve">Not all title defects render title uninsurable and solving these issues requires more than merely getting a title policy. </w:t>
                  </w:r>
                  <w:r w:rsidRPr="003C53E2">
                    <w:rPr>
                      <w:rFonts w:ascii="Book Antiqua" w:hAnsi="Book Antiqua"/>
                      <w:sz w:val="22"/>
                      <w:szCs w:val="22"/>
                    </w:rPr>
                    <w:t xml:space="preserve"> </w:t>
                  </w:r>
                </w:p>
                <w:p w:rsidR="002E0C5C" w:rsidRDefault="002E0C5C" w:rsidP="00F559CE">
                  <w:pPr>
                    <w:rPr>
                      <w:rFonts w:ascii="Book Antiqua" w:hAnsi="Book Antiqua"/>
                      <w:sz w:val="22"/>
                      <w:szCs w:val="22"/>
                    </w:rPr>
                  </w:pPr>
                </w:p>
                <w:p w:rsidR="002E0C5C" w:rsidRPr="009B1F76" w:rsidRDefault="002E0C5C" w:rsidP="009B1F76">
                  <w:pPr>
                    <w:jc w:val="center"/>
                    <w:rPr>
                      <w:rFonts w:ascii="Book Antiqua" w:hAnsi="Book Antiqua"/>
                      <w:b/>
                      <w:sz w:val="22"/>
                      <w:szCs w:val="22"/>
                    </w:rPr>
                  </w:pPr>
                  <w:r w:rsidRPr="009B1F76">
                    <w:rPr>
                      <w:rFonts w:ascii="Book Antiqua" w:hAnsi="Book Antiqua"/>
                      <w:b/>
                      <w:sz w:val="22"/>
                      <w:szCs w:val="22"/>
                    </w:rPr>
                    <w:t xml:space="preserve">Let us </w:t>
                  </w:r>
                  <w:r>
                    <w:rPr>
                      <w:rFonts w:ascii="Book Antiqua" w:hAnsi="Book Antiqua"/>
                      <w:b/>
                      <w:sz w:val="22"/>
                      <w:szCs w:val="22"/>
                    </w:rPr>
                    <w:t xml:space="preserve">protect </w:t>
                  </w:r>
                  <w:r w:rsidRPr="009B1F76">
                    <w:rPr>
                      <w:rFonts w:ascii="Book Antiqua" w:hAnsi="Book Antiqua"/>
                      <w:b/>
                      <w:sz w:val="22"/>
                      <w:szCs w:val="22"/>
                    </w:rPr>
                    <w:t>your customers</w:t>
                  </w:r>
                  <w:r>
                    <w:rPr>
                      <w:rFonts w:ascii="Book Antiqua" w:hAnsi="Book Antiqua"/>
                      <w:b/>
                      <w:sz w:val="22"/>
                      <w:szCs w:val="22"/>
                    </w:rPr>
                    <w:t xml:space="preserve"> and help them to a smooth closing! </w:t>
                  </w:r>
                </w:p>
                <w:p w:rsidR="002E0C5C" w:rsidRPr="003C53E2" w:rsidRDefault="002E0C5C" w:rsidP="009B1F76">
                  <w:pPr>
                    <w:tabs>
                      <w:tab w:val="left" w:pos="540"/>
                      <w:tab w:val="left" w:pos="630"/>
                      <w:tab w:val="left" w:pos="1530"/>
                    </w:tabs>
                    <w:ind w:right="60"/>
                    <w:rPr>
                      <w:rFonts w:ascii="Book Antiqua" w:hAnsi="Book Antiqua"/>
                      <w:b/>
                    </w:rPr>
                  </w:pPr>
                </w:p>
                <w:p w:rsidR="002E0C5C" w:rsidRPr="00745102" w:rsidRDefault="002E0C5C" w:rsidP="0040564C">
                  <w:pPr>
                    <w:tabs>
                      <w:tab w:val="left" w:pos="540"/>
                      <w:tab w:val="left" w:pos="630"/>
                      <w:tab w:val="left" w:pos="1530"/>
                    </w:tabs>
                    <w:ind w:right="60"/>
                    <w:contextualSpacing/>
                    <w:jc w:val="center"/>
                    <w:rPr>
                      <w:rFonts w:ascii="Constantia" w:hAnsi="Constantia"/>
                      <w:sz w:val="22"/>
                      <w:szCs w:val="22"/>
                    </w:rPr>
                  </w:pPr>
                </w:p>
                <w:p w:rsidR="002E0C5C" w:rsidRPr="0040564C" w:rsidRDefault="002E0C5C" w:rsidP="0040564C">
                  <w:pPr>
                    <w:jc w:val="center"/>
                    <w:rPr>
                      <w:rFonts w:ascii="Book Antiqua" w:hAnsi="Book Antiqua"/>
                      <w:b/>
                      <w:sz w:val="24"/>
                      <w:szCs w:val="24"/>
                    </w:rPr>
                  </w:pPr>
                </w:p>
              </w:txbxContent>
            </v:textbox>
          </v:shape>
        </w:pict>
      </w:r>
      <w:r w:rsidRPr="00101600">
        <w:rPr>
          <w:sz w:val="28"/>
          <w:szCs w:val="28"/>
          <w:lang w:val="en-CA"/>
        </w:rPr>
        <w:fldChar w:fldCharType="begin"/>
      </w:r>
      <w:r w:rsidR="00CA7129" w:rsidRPr="00101600">
        <w:rPr>
          <w:sz w:val="28"/>
          <w:szCs w:val="28"/>
          <w:lang w:val="en-CA"/>
        </w:rPr>
        <w:instrText xml:space="preserve"> SEQ CHAPTER \h \r 1</w:instrText>
      </w:r>
      <w:r w:rsidRPr="00101600">
        <w:rPr>
          <w:sz w:val="28"/>
          <w:szCs w:val="28"/>
          <w:lang w:val="en-CA"/>
        </w:rPr>
        <w:fldChar w:fldCharType="end"/>
      </w:r>
      <w:r w:rsidR="004E2558" w:rsidRPr="004E2558">
        <w:t xml:space="preserve"> </w:t>
      </w:r>
    </w:p>
    <w:p w:rsidR="00A37F40" w:rsidRPr="00A37F40" w:rsidRDefault="00B3011D" w:rsidP="00A37F40">
      <w:pPr>
        <w:rPr>
          <w:sz w:val="28"/>
          <w:szCs w:val="28"/>
        </w:rPr>
      </w:pPr>
      <w:r>
        <w:rPr>
          <w:noProof/>
          <w:sz w:val="28"/>
          <w:szCs w:val="28"/>
          <w:lang w:eastAsia="zh-TW"/>
        </w:rPr>
        <w:pict>
          <v:shape id="_x0000_s1029" type="#_x0000_t202" style="position:absolute;margin-left:304.55pt;margin-top:.05pt;width:212.4pt;height:241.2pt;z-index:251662336;mso-width-relative:margin;mso-height-relative:margin" filled="f" stroked="f">
            <v:textbox style="mso-next-textbox:#_x0000_s1029">
              <w:txbxContent>
                <w:p w:rsidR="002E0C5C" w:rsidRDefault="002E0C5C" w:rsidP="002B26B8">
                  <w:r>
                    <w:rPr>
                      <w:noProof/>
                    </w:rPr>
                    <w:drawing>
                      <wp:inline distT="0" distB="0" distL="0" distR="0">
                        <wp:extent cx="2333625" cy="2838450"/>
                        <wp:effectExtent l="38100" t="57150" r="123825" b="95250"/>
                        <wp:docPr id="10" name="Picture 9" descr="DSC01025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025_0002.jpg"/>
                                <pic:cNvPicPr/>
                              </pic:nvPicPr>
                              <pic:blipFill>
                                <a:blip r:embed="rId8"/>
                                <a:stretch>
                                  <a:fillRect/>
                                </a:stretch>
                              </pic:blipFill>
                              <pic:spPr>
                                <a:xfrm>
                                  <a:off x="0" y="0"/>
                                  <a:ext cx="2333625" cy="28384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v:textbox>
          </v:shape>
        </w:pict>
      </w:r>
    </w:p>
    <w:p w:rsidR="00A37F40" w:rsidRPr="00A37F40" w:rsidRDefault="00A37F40" w:rsidP="00A37F40">
      <w:pPr>
        <w:rPr>
          <w:sz w:val="28"/>
          <w:szCs w:val="28"/>
        </w:rPr>
      </w:pPr>
    </w:p>
    <w:p w:rsidR="00A37F40" w:rsidRPr="00A37F40" w:rsidRDefault="00A37F40" w:rsidP="00A37F40">
      <w:pPr>
        <w:rPr>
          <w:sz w:val="28"/>
          <w:szCs w:val="28"/>
        </w:rPr>
      </w:pPr>
    </w:p>
    <w:p w:rsidR="00A37F40" w:rsidRPr="00A37F40" w:rsidRDefault="00A37F40" w:rsidP="00A37F40">
      <w:pPr>
        <w:rPr>
          <w:sz w:val="28"/>
          <w:szCs w:val="28"/>
        </w:rPr>
      </w:pPr>
    </w:p>
    <w:p w:rsidR="00A37F40" w:rsidRPr="00A37F40" w:rsidRDefault="00A37F40" w:rsidP="00A37F40">
      <w:pPr>
        <w:rPr>
          <w:sz w:val="28"/>
          <w:szCs w:val="28"/>
        </w:rPr>
      </w:pPr>
    </w:p>
    <w:p w:rsidR="00A37F40" w:rsidRPr="00A37F40" w:rsidRDefault="00A37F40" w:rsidP="00A37F40">
      <w:pPr>
        <w:rPr>
          <w:sz w:val="28"/>
          <w:szCs w:val="28"/>
        </w:rPr>
      </w:pPr>
    </w:p>
    <w:p w:rsidR="00A37F40" w:rsidRDefault="00A37F40" w:rsidP="00A37F40">
      <w:pPr>
        <w:rPr>
          <w:sz w:val="28"/>
          <w:szCs w:val="28"/>
        </w:rPr>
      </w:pPr>
    </w:p>
    <w:p w:rsidR="002B0B9E" w:rsidRDefault="002B0B9E" w:rsidP="00175B2A">
      <w:pPr>
        <w:pStyle w:val="ListParagraph"/>
        <w:rPr>
          <w:sz w:val="28"/>
          <w:szCs w:val="28"/>
        </w:rPr>
      </w:pPr>
    </w:p>
    <w:p w:rsidR="001351B1" w:rsidRDefault="001351B1" w:rsidP="007F40FE">
      <w:pPr>
        <w:tabs>
          <w:tab w:val="left" w:pos="-540"/>
        </w:tabs>
        <w:ind w:left="-1080" w:right="-720"/>
        <w:contextualSpacing/>
        <w:jc w:val="center"/>
      </w:pPr>
    </w:p>
    <w:p w:rsidR="00877A10" w:rsidRDefault="00877A10" w:rsidP="002B26B8">
      <w:pPr>
        <w:tabs>
          <w:tab w:val="left" w:pos="-3840"/>
          <w:tab w:val="left" w:pos="-2640"/>
        </w:tabs>
        <w:contextualSpacing/>
        <w:jc w:val="center"/>
        <w:rPr>
          <w:rFonts w:ascii="Bodoni MT" w:hAnsi="Bodoni MT"/>
        </w:rPr>
      </w:pPr>
    </w:p>
    <w:p w:rsidR="00877A10" w:rsidRDefault="00877A10" w:rsidP="002B26B8">
      <w:pPr>
        <w:tabs>
          <w:tab w:val="left" w:pos="-3840"/>
          <w:tab w:val="left" w:pos="-2640"/>
        </w:tabs>
        <w:contextualSpacing/>
        <w:jc w:val="center"/>
        <w:rPr>
          <w:rFonts w:ascii="Bodoni MT" w:hAnsi="Bodoni MT"/>
        </w:rPr>
      </w:pPr>
    </w:p>
    <w:p w:rsidR="00877A10" w:rsidRDefault="00877A10" w:rsidP="002B26B8">
      <w:pPr>
        <w:tabs>
          <w:tab w:val="left" w:pos="-3840"/>
          <w:tab w:val="left" w:pos="-2640"/>
        </w:tabs>
        <w:contextualSpacing/>
        <w:jc w:val="center"/>
        <w:rPr>
          <w:rFonts w:ascii="Bodoni MT" w:hAnsi="Bodoni MT"/>
        </w:rPr>
      </w:pPr>
    </w:p>
    <w:p w:rsidR="004F16E0" w:rsidRDefault="004F16E0" w:rsidP="002B26B8">
      <w:pPr>
        <w:tabs>
          <w:tab w:val="left" w:pos="-3840"/>
          <w:tab w:val="left" w:pos="-2640"/>
        </w:tabs>
        <w:contextualSpacing/>
        <w:jc w:val="center"/>
        <w:rPr>
          <w:rFonts w:ascii="Bodoni MT" w:hAnsi="Bodoni MT"/>
        </w:rPr>
      </w:pPr>
    </w:p>
    <w:p w:rsidR="000659FA" w:rsidRDefault="000659FA" w:rsidP="00E769B2">
      <w:pPr>
        <w:tabs>
          <w:tab w:val="left" w:pos="-3840"/>
          <w:tab w:val="left" w:pos="-2640"/>
          <w:tab w:val="left" w:pos="0"/>
        </w:tabs>
        <w:contextualSpacing/>
        <w:rPr>
          <w:rFonts w:ascii="Bodoni MT" w:hAnsi="Bodoni MT"/>
        </w:rPr>
      </w:pPr>
    </w:p>
    <w:p w:rsidR="00175B2A" w:rsidRPr="004F16E0" w:rsidRDefault="00175B2A" w:rsidP="008B6E41">
      <w:pPr>
        <w:tabs>
          <w:tab w:val="left" w:pos="-3840"/>
          <w:tab w:val="left" w:pos="-2640"/>
          <w:tab w:val="left" w:pos="0"/>
        </w:tabs>
        <w:contextualSpacing/>
        <w:rPr>
          <w:rFonts w:ascii="Bodoni MT" w:hAnsi="Bodoni MT"/>
        </w:rPr>
      </w:pPr>
    </w:p>
    <w:p w:rsidR="00E80C0B" w:rsidRPr="00A37F40" w:rsidRDefault="00B3011D" w:rsidP="007F40FE">
      <w:pPr>
        <w:tabs>
          <w:tab w:val="left" w:pos="0"/>
          <w:tab w:val="left" w:pos="2235"/>
        </w:tabs>
        <w:jc w:val="center"/>
        <w:rPr>
          <w:sz w:val="28"/>
          <w:szCs w:val="28"/>
        </w:rPr>
      </w:pPr>
      <w:r>
        <w:rPr>
          <w:noProof/>
          <w:sz w:val="28"/>
          <w:szCs w:val="28"/>
          <w:lang w:eastAsia="zh-TW"/>
        </w:rPr>
        <w:pict>
          <v:shape id="_x0000_s1031" type="#_x0000_t202" style="position:absolute;left:0;text-align:left;margin-left:293.25pt;margin-top:39.4pt;width:234.3pt;height:74.35pt;z-index:251664384;mso-height-percent:200;mso-height-percent:200;mso-width-relative:margin;mso-height-relative:margin" stroked="f">
            <v:textbox style="mso-fit-shape-to-text:t">
              <w:txbxContent>
                <w:p w:rsidR="002E0C5C" w:rsidRPr="00745102" w:rsidRDefault="002E0C5C" w:rsidP="009B1F76">
                  <w:pPr>
                    <w:tabs>
                      <w:tab w:val="left" w:pos="540"/>
                      <w:tab w:val="left" w:pos="630"/>
                      <w:tab w:val="left" w:pos="1530"/>
                    </w:tabs>
                    <w:ind w:right="60"/>
                    <w:jc w:val="center"/>
                    <w:rPr>
                      <w:rFonts w:ascii="Constantia" w:hAnsi="Constantia"/>
                      <w:b/>
                      <w:sz w:val="22"/>
                      <w:szCs w:val="22"/>
                    </w:rPr>
                  </w:pPr>
                  <w:proofErr w:type="gramStart"/>
                  <w:r w:rsidRPr="00745102">
                    <w:rPr>
                      <w:rFonts w:ascii="Constantia" w:hAnsi="Constantia"/>
                      <w:b/>
                      <w:sz w:val="22"/>
                      <w:szCs w:val="22"/>
                    </w:rPr>
                    <w:t>Law Offices of William G. Morris, P.A.</w:t>
                  </w:r>
                  <w:proofErr w:type="gramEnd"/>
                </w:p>
                <w:p w:rsidR="002E0C5C" w:rsidRPr="00745102" w:rsidRDefault="002E0C5C" w:rsidP="009B1F76">
                  <w:pPr>
                    <w:tabs>
                      <w:tab w:val="left" w:pos="540"/>
                      <w:tab w:val="left" w:pos="630"/>
                      <w:tab w:val="left" w:pos="1530"/>
                    </w:tabs>
                    <w:ind w:right="60"/>
                    <w:contextualSpacing/>
                    <w:jc w:val="center"/>
                    <w:rPr>
                      <w:rFonts w:ascii="Constantia" w:hAnsi="Constantia"/>
                      <w:sz w:val="22"/>
                      <w:szCs w:val="22"/>
                    </w:rPr>
                  </w:pPr>
                  <w:r w:rsidRPr="00745102">
                    <w:rPr>
                      <w:rFonts w:ascii="Constantia" w:hAnsi="Constantia"/>
                      <w:sz w:val="22"/>
                      <w:szCs w:val="22"/>
                    </w:rPr>
                    <w:t>247 North Collier Boulevard, Suite 202</w:t>
                  </w:r>
                </w:p>
                <w:p w:rsidR="002E0C5C" w:rsidRPr="00745102" w:rsidRDefault="002E0C5C" w:rsidP="009B1F76">
                  <w:pPr>
                    <w:tabs>
                      <w:tab w:val="left" w:pos="540"/>
                      <w:tab w:val="left" w:pos="630"/>
                      <w:tab w:val="left" w:pos="1530"/>
                    </w:tabs>
                    <w:ind w:right="60"/>
                    <w:contextualSpacing/>
                    <w:jc w:val="center"/>
                    <w:rPr>
                      <w:rFonts w:ascii="Constantia" w:hAnsi="Constantia"/>
                      <w:sz w:val="22"/>
                      <w:szCs w:val="22"/>
                    </w:rPr>
                  </w:pPr>
                  <w:r w:rsidRPr="00745102">
                    <w:rPr>
                      <w:rFonts w:ascii="Constantia" w:hAnsi="Constantia"/>
                      <w:sz w:val="22"/>
                      <w:szCs w:val="22"/>
                    </w:rPr>
                    <w:t>Marco Island, Florida 34145</w:t>
                  </w:r>
                </w:p>
                <w:p w:rsidR="002E0C5C" w:rsidRPr="00745102" w:rsidRDefault="002E0C5C" w:rsidP="009B1F76">
                  <w:pPr>
                    <w:tabs>
                      <w:tab w:val="left" w:pos="540"/>
                      <w:tab w:val="left" w:pos="630"/>
                      <w:tab w:val="left" w:pos="1530"/>
                    </w:tabs>
                    <w:ind w:right="60"/>
                    <w:contextualSpacing/>
                    <w:jc w:val="center"/>
                    <w:rPr>
                      <w:rFonts w:ascii="Constantia" w:hAnsi="Constantia"/>
                      <w:sz w:val="22"/>
                      <w:szCs w:val="22"/>
                    </w:rPr>
                  </w:pPr>
                  <w:r w:rsidRPr="00745102">
                    <w:rPr>
                      <w:rFonts w:ascii="Constantia" w:hAnsi="Constantia"/>
                      <w:sz w:val="22"/>
                      <w:szCs w:val="22"/>
                    </w:rPr>
                    <w:t>Telephone (239) 642-6020</w:t>
                  </w:r>
                </w:p>
                <w:p w:rsidR="002E0C5C" w:rsidRPr="009B1F76" w:rsidRDefault="002E0C5C" w:rsidP="009B1F76">
                  <w:pPr>
                    <w:jc w:val="center"/>
                  </w:pPr>
                  <w:hyperlink r:id="rId9" w:history="1">
                    <w:r w:rsidRPr="00745102">
                      <w:rPr>
                        <w:rStyle w:val="Hyperlink"/>
                        <w:rFonts w:ascii="Constantia" w:hAnsi="Constantia"/>
                        <w:sz w:val="22"/>
                        <w:szCs w:val="22"/>
                      </w:rPr>
                      <w:t>wgm@wgmorrislaw.com</w:t>
                    </w:r>
                  </w:hyperlink>
                </w:p>
              </w:txbxContent>
            </v:textbox>
          </v:shape>
        </w:pict>
      </w:r>
    </w:p>
    <w:sectPr w:rsidR="00E80C0B" w:rsidRPr="00A37F40" w:rsidSect="00913B5E">
      <w:pgSz w:w="12240" w:h="15840"/>
      <w:pgMar w:top="720" w:right="1200" w:bottom="1440" w:left="1200" w:header="1440" w:footer="144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C5C" w:rsidRDefault="002E0C5C" w:rsidP="004F16E0">
      <w:r>
        <w:separator/>
      </w:r>
    </w:p>
  </w:endnote>
  <w:endnote w:type="continuationSeparator" w:id="0">
    <w:p w:rsidR="002E0C5C" w:rsidRDefault="002E0C5C" w:rsidP="004F16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C5C" w:rsidRDefault="002E0C5C" w:rsidP="004F16E0">
      <w:r>
        <w:separator/>
      </w:r>
    </w:p>
  </w:footnote>
  <w:footnote w:type="continuationSeparator" w:id="0">
    <w:p w:rsidR="002E0C5C" w:rsidRDefault="002E0C5C" w:rsidP="004F16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D26ED"/>
    <w:multiLevelType w:val="hybridMultilevel"/>
    <w:tmpl w:val="3DD22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BA5FDC"/>
    <w:multiLevelType w:val="hybridMultilevel"/>
    <w:tmpl w:val="7A489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A108A"/>
    <w:multiLevelType w:val="hybridMultilevel"/>
    <w:tmpl w:val="873A3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BD4D46"/>
    <w:multiLevelType w:val="hybridMultilevel"/>
    <w:tmpl w:val="9C2A7E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020D30"/>
    <w:multiLevelType w:val="hybridMultilevel"/>
    <w:tmpl w:val="5C00D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2B17CB"/>
    <w:multiLevelType w:val="hybridMultilevel"/>
    <w:tmpl w:val="A7444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8DA4780"/>
    <w:multiLevelType w:val="hybridMultilevel"/>
    <w:tmpl w:val="999C92FA"/>
    <w:lvl w:ilvl="0" w:tplc="1F1481B2">
      <w:start w:val="1"/>
      <w:numFmt w:val="bullet"/>
      <w:lvlText w:val="•"/>
      <w:lvlJc w:val="left"/>
      <w:pPr>
        <w:tabs>
          <w:tab w:val="num" w:pos="720"/>
        </w:tabs>
        <w:ind w:left="720" w:hanging="360"/>
      </w:pPr>
      <w:rPr>
        <w:rFonts w:ascii="Times New Roman" w:hAnsi="Times New Roman" w:hint="default"/>
      </w:rPr>
    </w:lvl>
    <w:lvl w:ilvl="1" w:tplc="2424D6CA" w:tentative="1">
      <w:start w:val="1"/>
      <w:numFmt w:val="bullet"/>
      <w:lvlText w:val="•"/>
      <w:lvlJc w:val="left"/>
      <w:pPr>
        <w:tabs>
          <w:tab w:val="num" w:pos="1440"/>
        </w:tabs>
        <w:ind w:left="1440" w:hanging="360"/>
      </w:pPr>
      <w:rPr>
        <w:rFonts w:ascii="Times New Roman" w:hAnsi="Times New Roman" w:hint="default"/>
      </w:rPr>
    </w:lvl>
    <w:lvl w:ilvl="2" w:tplc="C06A4E14" w:tentative="1">
      <w:start w:val="1"/>
      <w:numFmt w:val="bullet"/>
      <w:lvlText w:val="•"/>
      <w:lvlJc w:val="left"/>
      <w:pPr>
        <w:tabs>
          <w:tab w:val="num" w:pos="2160"/>
        </w:tabs>
        <w:ind w:left="2160" w:hanging="360"/>
      </w:pPr>
      <w:rPr>
        <w:rFonts w:ascii="Times New Roman" w:hAnsi="Times New Roman" w:hint="default"/>
      </w:rPr>
    </w:lvl>
    <w:lvl w:ilvl="3" w:tplc="BF8CD6F6" w:tentative="1">
      <w:start w:val="1"/>
      <w:numFmt w:val="bullet"/>
      <w:lvlText w:val="•"/>
      <w:lvlJc w:val="left"/>
      <w:pPr>
        <w:tabs>
          <w:tab w:val="num" w:pos="2880"/>
        </w:tabs>
        <w:ind w:left="2880" w:hanging="360"/>
      </w:pPr>
      <w:rPr>
        <w:rFonts w:ascii="Times New Roman" w:hAnsi="Times New Roman" w:hint="default"/>
      </w:rPr>
    </w:lvl>
    <w:lvl w:ilvl="4" w:tplc="35CE79FC" w:tentative="1">
      <w:start w:val="1"/>
      <w:numFmt w:val="bullet"/>
      <w:lvlText w:val="•"/>
      <w:lvlJc w:val="left"/>
      <w:pPr>
        <w:tabs>
          <w:tab w:val="num" w:pos="3600"/>
        </w:tabs>
        <w:ind w:left="3600" w:hanging="360"/>
      </w:pPr>
      <w:rPr>
        <w:rFonts w:ascii="Times New Roman" w:hAnsi="Times New Roman" w:hint="default"/>
      </w:rPr>
    </w:lvl>
    <w:lvl w:ilvl="5" w:tplc="25D002F4" w:tentative="1">
      <w:start w:val="1"/>
      <w:numFmt w:val="bullet"/>
      <w:lvlText w:val="•"/>
      <w:lvlJc w:val="left"/>
      <w:pPr>
        <w:tabs>
          <w:tab w:val="num" w:pos="4320"/>
        </w:tabs>
        <w:ind w:left="4320" w:hanging="360"/>
      </w:pPr>
      <w:rPr>
        <w:rFonts w:ascii="Times New Roman" w:hAnsi="Times New Roman" w:hint="default"/>
      </w:rPr>
    </w:lvl>
    <w:lvl w:ilvl="6" w:tplc="C5ACFBAE" w:tentative="1">
      <w:start w:val="1"/>
      <w:numFmt w:val="bullet"/>
      <w:lvlText w:val="•"/>
      <w:lvlJc w:val="left"/>
      <w:pPr>
        <w:tabs>
          <w:tab w:val="num" w:pos="5040"/>
        </w:tabs>
        <w:ind w:left="5040" w:hanging="360"/>
      </w:pPr>
      <w:rPr>
        <w:rFonts w:ascii="Times New Roman" w:hAnsi="Times New Roman" w:hint="default"/>
      </w:rPr>
    </w:lvl>
    <w:lvl w:ilvl="7" w:tplc="C93481A6" w:tentative="1">
      <w:start w:val="1"/>
      <w:numFmt w:val="bullet"/>
      <w:lvlText w:val="•"/>
      <w:lvlJc w:val="left"/>
      <w:pPr>
        <w:tabs>
          <w:tab w:val="num" w:pos="5760"/>
        </w:tabs>
        <w:ind w:left="5760" w:hanging="360"/>
      </w:pPr>
      <w:rPr>
        <w:rFonts w:ascii="Times New Roman" w:hAnsi="Times New Roman" w:hint="default"/>
      </w:rPr>
    </w:lvl>
    <w:lvl w:ilvl="8" w:tplc="369A120A" w:tentative="1">
      <w:start w:val="1"/>
      <w:numFmt w:val="bullet"/>
      <w:lvlText w:val="•"/>
      <w:lvlJc w:val="left"/>
      <w:pPr>
        <w:tabs>
          <w:tab w:val="num" w:pos="6480"/>
        </w:tabs>
        <w:ind w:left="6480" w:hanging="360"/>
      </w:pPr>
      <w:rPr>
        <w:rFonts w:ascii="Times New Roman" w:hAnsi="Times New Roman" w:hint="default"/>
      </w:rPr>
    </w:lvl>
  </w:abstractNum>
  <w:abstractNum w:abstractNumId="7">
    <w:nsid w:val="3F2520A4"/>
    <w:multiLevelType w:val="hybridMultilevel"/>
    <w:tmpl w:val="8E4E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EE5B93"/>
    <w:multiLevelType w:val="hybridMultilevel"/>
    <w:tmpl w:val="887A18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BF4355"/>
    <w:multiLevelType w:val="hybridMultilevel"/>
    <w:tmpl w:val="BD18C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237E48"/>
    <w:multiLevelType w:val="hybridMultilevel"/>
    <w:tmpl w:val="B9489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EC96496"/>
    <w:multiLevelType w:val="hybridMultilevel"/>
    <w:tmpl w:val="1772BEAA"/>
    <w:lvl w:ilvl="0" w:tplc="F2EE426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753EA4"/>
    <w:multiLevelType w:val="hybridMultilevel"/>
    <w:tmpl w:val="B570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1"/>
  </w:num>
  <w:num w:numId="5">
    <w:abstractNumId w:val="4"/>
  </w:num>
  <w:num w:numId="6">
    <w:abstractNumId w:val="12"/>
  </w:num>
  <w:num w:numId="7">
    <w:abstractNumId w:val="2"/>
  </w:num>
  <w:num w:numId="8">
    <w:abstractNumId w:val="0"/>
  </w:num>
  <w:num w:numId="9">
    <w:abstractNumId w:val="9"/>
  </w:num>
  <w:num w:numId="10">
    <w:abstractNumId w:val="11"/>
  </w:num>
  <w:num w:numId="11">
    <w:abstractNumId w:val="5"/>
  </w:num>
  <w:num w:numId="12">
    <w:abstractNumId w:val="1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CA7129"/>
    <w:rsid w:val="00001AA9"/>
    <w:rsid w:val="00035BF4"/>
    <w:rsid w:val="00060F5B"/>
    <w:rsid w:val="00063321"/>
    <w:rsid w:val="000659FA"/>
    <w:rsid w:val="00101600"/>
    <w:rsid w:val="00105B68"/>
    <w:rsid w:val="001279DB"/>
    <w:rsid w:val="001351B1"/>
    <w:rsid w:val="00141C8D"/>
    <w:rsid w:val="001659D9"/>
    <w:rsid w:val="00175B2A"/>
    <w:rsid w:val="001D213C"/>
    <w:rsid w:val="00204CAF"/>
    <w:rsid w:val="002804F5"/>
    <w:rsid w:val="002A2718"/>
    <w:rsid w:val="002B0B9E"/>
    <w:rsid w:val="002B26B8"/>
    <w:rsid w:val="002D7A36"/>
    <w:rsid w:val="002E0C5C"/>
    <w:rsid w:val="0030546B"/>
    <w:rsid w:val="00322EE8"/>
    <w:rsid w:val="003401AE"/>
    <w:rsid w:val="00375217"/>
    <w:rsid w:val="003C53E2"/>
    <w:rsid w:val="0040281A"/>
    <w:rsid w:val="0040564C"/>
    <w:rsid w:val="00463A35"/>
    <w:rsid w:val="004C7A3A"/>
    <w:rsid w:val="004E2558"/>
    <w:rsid w:val="004F16E0"/>
    <w:rsid w:val="00501CB3"/>
    <w:rsid w:val="00523C77"/>
    <w:rsid w:val="00595502"/>
    <w:rsid w:val="005A3C22"/>
    <w:rsid w:val="005B04DA"/>
    <w:rsid w:val="006D6AC3"/>
    <w:rsid w:val="00745102"/>
    <w:rsid w:val="007761FD"/>
    <w:rsid w:val="007E542D"/>
    <w:rsid w:val="007F40FE"/>
    <w:rsid w:val="0080008C"/>
    <w:rsid w:val="00855B58"/>
    <w:rsid w:val="00871191"/>
    <w:rsid w:val="00877A10"/>
    <w:rsid w:val="008811AE"/>
    <w:rsid w:val="0088458C"/>
    <w:rsid w:val="00892E56"/>
    <w:rsid w:val="008B6E41"/>
    <w:rsid w:val="008D291C"/>
    <w:rsid w:val="00913B5E"/>
    <w:rsid w:val="009721F9"/>
    <w:rsid w:val="00974DDF"/>
    <w:rsid w:val="0098461E"/>
    <w:rsid w:val="009B1F76"/>
    <w:rsid w:val="00A06E9E"/>
    <w:rsid w:val="00A35506"/>
    <w:rsid w:val="00A37F40"/>
    <w:rsid w:val="00AA1A9B"/>
    <w:rsid w:val="00AD7BD5"/>
    <w:rsid w:val="00AE13A7"/>
    <w:rsid w:val="00AE7593"/>
    <w:rsid w:val="00AF13E7"/>
    <w:rsid w:val="00B02E5A"/>
    <w:rsid w:val="00B13CA1"/>
    <w:rsid w:val="00B173EB"/>
    <w:rsid w:val="00B3011D"/>
    <w:rsid w:val="00B72833"/>
    <w:rsid w:val="00B83ED6"/>
    <w:rsid w:val="00B9141C"/>
    <w:rsid w:val="00BA76D9"/>
    <w:rsid w:val="00C07454"/>
    <w:rsid w:val="00C115C3"/>
    <w:rsid w:val="00C13F0A"/>
    <w:rsid w:val="00C56A3C"/>
    <w:rsid w:val="00CA7129"/>
    <w:rsid w:val="00CC6EC0"/>
    <w:rsid w:val="00CF5097"/>
    <w:rsid w:val="00D32718"/>
    <w:rsid w:val="00D435F6"/>
    <w:rsid w:val="00DD103A"/>
    <w:rsid w:val="00DE18A2"/>
    <w:rsid w:val="00DE4AD3"/>
    <w:rsid w:val="00E25E80"/>
    <w:rsid w:val="00E607C1"/>
    <w:rsid w:val="00E769B2"/>
    <w:rsid w:val="00E80C0B"/>
    <w:rsid w:val="00EB22C8"/>
    <w:rsid w:val="00EC758D"/>
    <w:rsid w:val="00EE2DF7"/>
    <w:rsid w:val="00F1620C"/>
    <w:rsid w:val="00F503CE"/>
    <w:rsid w:val="00F559CE"/>
    <w:rsid w:val="00F62FE3"/>
    <w:rsid w:val="00F75470"/>
    <w:rsid w:val="00F9334F"/>
    <w:rsid w:val="00FA7E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129"/>
    <w:pPr>
      <w:autoSpaceDE w:val="0"/>
      <w:autoSpaceDN w:val="0"/>
      <w:adjustRightInd w:val="0"/>
    </w:pPr>
    <w:rPr>
      <w:rFonts w:ascii="Times New Roman" w:hAnsi="Times New Roman" w:cs="Times New Roman"/>
      <w:sz w:val="20"/>
      <w:szCs w:val="20"/>
    </w:rPr>
  </w:style>
  <w:style w:type="paragraph" w:styleId="Heading1">
    <w:name w:val="heading 1"/>
    <w:basedOn w:val="Normal"/>
    <w:link w:val="Heading1Char"/>
    <w:uiPriority w:val="9"/>
    <w:qFormat/>
    <w:rsid w:val="00CA7129"/>
    <w:pPr>
      <w:autoSpaceDE/>
      <w:autoSpaceDN/>
      <w:adjustRightInd/>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CA7129"/>
    <w:pPr>
      <w:autoSpaceDE/>
      <w:autoSpaceDN/>
      <w:adjustRightInd/>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129"/>
    <w:rPr>
      <w:color w:val="0000FF" w:themeColor="hyperlink"/>
      <w:u w:val="single"/>
    </w:rPr>
  </w:style>
  <w:style w:type="character" w:customStyle="1" w:styleId="Heading1Char">
    <w:name w:val="Heading 1 Char"/>
    <w:basedOn w:val="DefaultParagraphFont"/>
    <w:link w:val="Heading1"/>
    <w:uiPriority w:val="9"/>
    <w:rsid w:val="00CA712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CA7129"/>
    <w:rPr>
      <w:rFonts w:ascii="Times New Roman" w:hAnsi="Times New Roman" w:cs="Times New Roman"/>
      <w:b/>
      <w:bCs/>
      <w:sz w:val="36"/>
      <w:szCs w:val="36"/>
    </w:rPr>
  </w:style>
  <w:style w:type="paragraph" w:styleId="NormalWeb">
    <w:name w:val="Normal (Web)"/>
    <w:basedOn w:val="Normal"/>
    <w:uiPriority w:val="99"/>
    <w:unhideWhenUsed/>
    <w:rsid w:val="00101600"/>
    <w:pPr>
      <w:autoSpaceDE/>
      <w:autoSpaceDN/>
      <w:adjustRightInd/>
      <w:spacing w:before="180" w:after="180"/>
    </w:pPr>
    <w:rPr>
      <w:sz w:val="24"/>
      <w:szCs w:val="24"/>
    </w:rPr>
  </w:style>
  <w:style w:type="paragraph" w:styleId="BalloonText">
    <w:name w:val="Balloon Text"/>
    <w:basedOn w:val="Normal"/>
    <w:link w:val="BalloonTextChar"/>
    <w:uiPriority w:val="99"/>
    <w:semiHidden/>
    <w:unhideWhenUsed/>
    <w:rsid w:val="00E80C0B"/>
    <w:rPr>
      <w:rFonts w:ascii="Tahoma" w:hAnsi="Tahoma" w:cs="Tahoma"/>
      <w:sz w:val="16"/>
      <w:szCs w:val="16"/>
    </w:rPr>
  </w:style>
  <w:style w:type="character" w:customStyle="1" w:styleId="BalloonTextChar">
    <w:name w:val="Balloon Text Char"/>
    <w:basedOn w:val="DefaultParagraphFont"/>
    <w:link w:val="BalloonText"/>
    <w:uiPriority w:val="99"/>
    <w:semiHidden/>
    <w:rsid w:val="00E80C0B"/>
    <w:rPr>
      <w:rFonts w:ascii="Tahoma" w:hAnsi="Tahoma" w:cs="Tahoma"/>
      <w:sz w:val="16"/>
      <w:szCs w:val="16"/>
    </w:rPr>
  </w:style>
  <w:style w:type="paragraph" w:styleId="ListParagraph">
    <w:name w:val="List Paragraph"/>
    <w:basedOn w:val="Normal"/>
    <w:uiPriority w:val="34"/>
    <w:qFormat/>
    <w:rsid w:val="0098461E"/>
    <w:pPr>
      <w:ind w:left="720"/>
      <w:contextualSpacing/>
    </w:pPr>
  </w:style>
  <w:style w:type="paragraph" w:styleId="Header">
    <w:name w:val="header"/>
    <w:basedOn w:val="Normal"/>
    <w:link w:val="HeaderChar"/>
    <w:uiPriority w:val="99"/>
    <w:semiHidden/>
    <w:unhideWhenUsed/>
    <w:rsid w:val="004F16E0"/>
    <w:pPr>
      <w:tabs>
        <w:tab w:val="center" w:pos="4680"/>
        <w:tab w:val="right" w:pos="9360"/>
      </w:tabs>
    </w:pPr>
  </w:style>
  <w:style w:type="character" w:customStyle="1" w:styleId="HeaderChar">
    <w:name w:val="Header Char"/>
    <w:basedOn w:val="DefaultParagraphFont"/>
    <w:link w:val="Header"/>
    <w:uiPriority w:val="99"/>
    <w:semiHidden/>
    <w:rsid w:val="004F16E0"/>
    <w:rPr>
      <w:rFonts w:ascii="Times New Roman" w:hAnsi="Times New Roman" w:cs="Times New Roman"/>
      <w:sz w:val="20"/>
      <w:szCs w:val="20"/>
    </w:rPr>
  </w:style>
  <w:style w:type="paragraph" w:styleId="Footer">
    <w:name w:val="footer"/>
    <w:basedOn w:val="Normal"/>
    <w:link w:val="FooterChar"/>
    <w:uiPriority w:val="99"/>
    <w:semiHidden/>
    <w:unhideWhenUsed/>
    <w:rsid w:val="004F16E0"/>
    <w:pPr>
      <w:tabs>
        <w:tab w:val="center" w:pos="4680"/>
        <w:tab w:val="right" w:pos="9360"/>
      </w:tabs>
    </w:pPr>
  </w:style>
  <w:style w:type="character" w:customStyle="1" w:styleId="FooterChar">
    <w:name w:val="Footer Char"/>
    <w:basedOn w:val="DefaultParagraphFont"/>
    <w:link w:val="Footer"/>
    <w:uiPriority w:val="99"/>
    <w:semiHidden/>
    <w:rsid w:val="004F16E0"/>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718625897">
      <w:bodyDiv w:val="1"/>
      <w:marLeft w:val="0"/>
      <w:marRight w:val="0"/>
      <w:marTop w:val="0"/>
      <w:marBottom w:val="0"/>
      <w:divBdr>
        <w:top w:val="none" w:sz="0" w:space="0" w:color="auto"/>
        <w:left w:val="none" w:sz="0" w:space="0" w:color="auto"/>
        <w:bottom w:val="none" w:sz="0" w:space="0" w:color="auto"/>
        <w:right w:val="none" w:sz="0" w:space="0" w:color="auto"/>
      </w:divBdr>
      <w:divsChild>
        <w:div w:id="861240363">
          <w:marLeft w:val="547"/>
          <w:marRight w:val="0"/>
          <w:marTop w:val="0"/>
          <w:marBottom w:val="0"/>
          <w:divBdr>
            <w:top w:val="none" w:sz="0" w:space="0" w:color="auto"/>
            <w:left w:val="none" w:sz="0" w:space="0" w:color="auto"/>
            <w:bottom w:val="none" w:sz="0" w:space="0" w:color="auto"/>
            <w:right w:val="none" w:sz="0" w:space="0" w:color="auto"/>
          </w:divBdr>
        </w:div>
        <w:div w:id="759983887">
          <w:marLeft w:val="547"/>
          <w:marRight w:val="0"/>
          <w:marTop w:val="0"/>
          <w:marBottom w:val="0"/>
          <w:divBdr>
            <w:top w:val="none" w:sz="0" w:space="0" w:color="auto"/>
            <w:left w:val="none" w:sz="0" w:space="0" w:color="auto"/>
            <w:bottom w:val="none" w:sz="0" w:space="0" w:color="auto"/>
            <w:right w:val="none" w:sz="0" w:space="0" w:color="auto"/>
          </w:divBdr>
        </w:div>
      </w:divsChild>
    </w:div>
    <w:div w:id="928123110">
      <w:bodyDiv w:val="1"/>
      <w:marLeft w:val="0"/>
      <w:marRight w:val="0"/>
      <w:marTop w:val="0"/>
      <w:marBottom w:val="0"/>
      <w:divBdr>
        <w:top w:val="none" w:sz="0" w:space="0" w:color="auto"/>
        <w:left w:val="none" w:sz="0" w:space="0" w:color="auto"/>
        <w:bottom w:val="none" w:sz="0" w:space="0" w:color="auto"/>
        <w:right w:val="none" w:sz="0" w:space="0" w:color="auto"/>
      </w:divBdr>
    </w:div>
    <w:div w:id="2037002602">
      <w:bodyDiv w:val="1"/>
      <w:marLeft w:val="0"/>
      <w:marRight w:val="0"/>
      <w:marTop w:val="0"/>
      <w:marBottom w:val="0"/>
      <w:divBdr>
        <w:top w:val="none" w:sz="0" w:space="0" w:color="auto"/>
        <w:left w:val="none" w:sz="0" w:space="0" w:color="auto"/>
        <w:bottom w:val="none" w:sz="0" w:space="0" w:color="auto"/>
        <w:right w:val="none" w:sz="0" w:space="0" w:color="auto"/>
      </w:divBdr>
    </w:div>
    <w:div w:id="205311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gm@wgmorris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C1F4E3-7E7B-4748-843D-1F8C6E44B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re2</dc:creator>
  <cp:lastModifiedBy>re2</cp:lastModifiedBy>
  <cp:revision>2</cp:revision>
  <cp:lastPrinted>2019-09-20T20:22:00Z</cp:lastPrinted>
  <dcterms:created xsi:type="dcterms:W3CDTF">2019-09-20T20:23:00Z</dcterms:created>
  <dcterms:modified xsi:type="dcterms:W3CDTF">2019-09-20T20:23:00Z</dcterms:modified>
</cp:coreProperties>
</file>