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7A50AD" w:rsidP="00913B5E">
      <w:pPr>
        <w:rPr>
          <w:b/>
          <w:bCs/>
          <w:sz w:val="28"/>
          <w:szCs w:val="28"/>
        </w:rPr>
      </w:pP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7A50AD" w:rsidP="00A37F40">
      <w:pPr>
        <w:rPr>
          <w:sz w:val="28"/>
          <w:szCs w:val="28"/>
        </w:rPr>
      </w:pPr>
      <w:r w:rsidRPr="007A50AD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12.4pt;width:323.4pt;height:327pt;z-index:251660288;mso-width-relative:margin;mso-height-relative:margin" stroked="f">
            <v:textbox style="mso-next-textbox:#_x0000_s1027">
              <w:txbxContent>
                <w:p w:rsidR="00C82490" w:rsidRDefault="00C82490" w:rsidP="00974DDF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en-CA"/>
                    </w:rPr>
                  </w:pPr>
                </w:p>
                <w:p w:rsidR="00C82490" w:rsidRPr="00D44987" w:rsidRDefault="00C82490" w:rsidP="00974DDF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  <w:lang w:val="en-CA"/>
                    </w:rPr>
                    <w:fldChar w:fldCharType="begin"/>
                  </w: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  <w:lang w:val="en-CA"/>
                    </w:rPr>
                    <w:instrText xml:space="preserve"> SEQ CHAPTER \h \r 1</w:instrText>
                  </w: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  <w:lang w:val="en-CA"/>
                    </w:rPr>
                    <w:fldChar w:fldCharType="end"/>
                  </w: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id</w:t>
                  </w:r>
                  <w:r w:rsidRPr="00D44987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you know?</w:t>
                  </w:r>
                </w:p>
                <w:p w:rsidR="00C82490" w:rsidRPr="00D44987" w:rsidRDefault="00C82490" w:rsidP="00974DDF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C82490" w:rsidRDefault="00C82490" w:rsidP="006E781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D44987">
                    <w:rPr>
                      <w:rFonts w:ascii="Book Antiqua" w:hAnsi="Book Antiqua"/>
                      <w:sz w:val="24"/>
                      <w:szCs w:val="24"/>
                    </w:rPr>
                    <w:t>If a buyer requests a credit from a seller for defective inspection items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under the NABOR contract,</w:t>
                  </w:r>
                  <w:r w:rsidRPr="00D44987">
                    <w:rPr>
                      <w:rFonts w:ascii="Book Antiqua" w:hAnsi="Book Antiqua"/>
                      <w:sz w:val="24"/>
                      <w:szCs w:val="24"/>
                    </w:rPr>
                    <w:t xml:space="preserve"> the buyer must provide a written repair estimate from a licensed contractor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</w:p>
                <w:p w:rsidR="00C82490" w:rsidRDefault="00C82490" w:rsidP="002D5781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</w:p>
                <w:p w:rsidR="00C82490" w:rsidRPr="002D5781" w:rsidRDefault="00C82490" w:rsidP="002D5781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800"/>
                    </w:tabs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D5781">
                    <w:rPr>
                      <w:rFonts w:ascii="Constantia" w:hAnsi="Constantia"/>
                      <w:sz w:val="24"/>
                      <w:szCs w:val="24"/>
                    </w:rPr>
                    <w:t>Under the FAR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>/</w:t>
                  </w:r>
                  <w:r w:rsidRPr="002D5781">
                    <w:rPr>
                      <w:rFonts w:ascii="Constantia" w:hAnsi="Constantia"/>
                      <w:sz w:val="24"/>
                      <w:szCs w:val="24"/>
                    </w:rPr>
                    <w:t>BAR contract,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a</w:t>
                  </w:r>
                  <w:r w:rsidRPr="002D5781">
                    <w:rPr>
                      <w:rFonts w:ascii="Constantia" w:hAnsi="Constantia"/>
                      <w:sz w:val="24"/>
                      <w:szCs w:val="24"/>
                    </w:rPr>
                    <w:t xml:space="preserve"> buyer doesn’t have an option of requesting a</w:t>
                  </w:r>
                  <w:r>
                    <w:rPr>
                      <w:rFonts w:ascii="Constantia" w:hAnsi="Constantia"/>
                      <w:sz w:val="24"/>
                      <w:szCs w:val="24"/>
                    </w:rPr>
                    <w:t xml:space="preserve"> credit. The contract provides </w:t>
                  </w:r>
                  <w:r w:rsidRPr="002D5781">
                    <w:rPr>
                      <w:rFonts w:ascii="Constantia" w:hAnsi="Constantia"/>
                      <w:sz w:val="24"/>
                      <w:szCs w:val="24"/>
                    </w:rPr>
                    <w:t xml:space="preserve">for seller repair obligations. </w:t>
                  </w:r>
                </w:p>
                <w:p w:rsidR="00C82490" w:rsidRPr="006E7810" w:rsidRDefault="00C82490" w:rsidP="006E7810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C82490" w:rsidRPr="006E7810" w:rsidRDefault="00C82490" w:rsidP="006E7810">
                  <w:pPr>
                    <w:pStyle w:val="ListParagraph"/>
                    <w:ind w:left="144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C82490" w:rsidRDefault="00C82490" w:rsidP="00DF7B9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Inspections and repairs, under contracts can be complicated. </w:t>
                  </w:r>
                </w:p>
                <w:p w:rsidR="00C82490" w:rsidRDefault="00C82490" w:rsidP="002D5781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C82490" w:rsidRDefault="00C82490" w:rsidP="002D5781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C82490" w:rsidRPr="002D5781" w:rsidRDefault="00C82490" w:rsidP="002D5781">
                  <w:pPr>
                    <w:pStyle w:val="ListParagraph"/>
                    <w:tabs>
                      <w:tab w:val="left" w:pos="2250"/>
                      <w:tab w:val="left" w:pos="2880"/>
                      <w:tab w:val="left" w:pos="2970"/>
                      <w:tab w:val="left" w:pos="3060"/>
                    </w:tabs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2D5781">
                    <w:rPr>
                      <w:rFonts w:ascii="Book Antiqua" w:hAnsi="Book Antiqua"/>
                      <w:b/>
                      <w:sz w:val="24"/>
                      <w:szCs w:val="24"/>
                    </w:rPr>
                    <w:t>Let us help!</w:t>
                  </w:r>
                </w:p>
                <w:p w:rsidR="00C82490" w:rsidRPr="00974DDF" w:rsidRDefault="00C82490" w:rsidP="00974DDF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7F40" w:rsidRPr="00A37F40" w:rsidRDefault="007A50AD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C82490" w:rsidRDefault="00C82490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75B2A" w:rsidRPr="004F16E0" w:rsidRDefault="007A50AD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 w:rsidRPr="007A50AD">
        <w:rPr>
          <w:noProof/>
          <w:sz w:val="28"/>
          <w:szCs w:val="28"/>
          <w:lang w:eastAsia="zh-TW"/>
        </w:rPr>
        <w:pict>
          <v:shape id="_x0000_s1031" type="#_x0000_t202" style="position:absolute;margin-left:303.9pt;margin-top:.5pt;width:212.65pt;height:90.75pt;z-index:251664384;mso-width-relative:margin;mso-height-relative:margin" stroked="f">
            <v:textbox>
              <w:txbxContent>
                <w:p w:rsidR="00C82490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  <w:proofErr w:type="gramStart"/>
                  <w:r w:rsidRPr="00DE18A2">
                    <w:rPr>
                      <w:rFonts w:ascii="Constantia" w:hAnsi="Constantia"/>
                      <w:b/>
                    </w:rPr>
                    <w:t>Law Offices of William G. Morris, P.A.</w:t>
                  </w:r>
                  <w:proofErr w:type="gramEnd"/>
                </w:p>
                <w:p w:rsidR="00C82490" w:rsidRPr="00DE18A2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</w:p>
                <w:p w:rsidR="00C82490" w:rsidRPr="00877A10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C82490" w:rsidRPr="00877A10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C82490" w:rsidRPr="00877A10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C82490" w:rsidRPr="00877A10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9" w:history="1">
                    <w:r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C82490" w:rsidRPr="00877A10" w:rsidRDefault="00C82490" w:rsidP="00DE18A2">
                  <w:pPr>
                    <w:rPr>
                      <w:rFonts w:ascii="Bodoni MT" w:hAnsi="Bodoni MT"/>
                      <w:b/>
                      <w:sz w:val="24"/>
                      <w:szCs w:val="24"/>
                    </w:rPr>
                  </w:pPr>
                </w:p>
                <w:p w:rsidR="00C82490" w:rsidRDefault="00C82490"/>
              </w:txbxContent>
            </v:textbox>
          </v:shape>
        </w:pict>
      </w:r>
    </w:p>
    <w:p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90" w:rsidRDefault="00C82490" w:rsidP="004F16E0">
      <w:r>
        <w:separator/>
      </w:r>
    </w:p>
  </w:endnote>
  <w:endnote w:type="continuationSeparator" w:id="0">
    <w:p w:rsidR="00C82490" w:rsidRDefault="00C82490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90" w:rsidRDefault="00C82490" w:rsidP="004F16E0">
      <w:r>
        <w:separator/>
      </w:r>
    </w:p>
  </w:footnote>
  <w:footnote w:type="continuationSeparator" w:id="0">
    <w:p w:rsidR="00C82490" w:rsidRDefault="00C82490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1139"/>
    <w:multiLevelType w:val="hybridMultilevel"/>
    <w:tmpl w:val="4C8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2520A4"/>
    <w:multiLevelType w:val="hybridMultilevel"/>
    <w:tmpl w:val="8E4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37E48"/>
    <w:multiLevelType w:val="hybridMultilevel"/>
    <w:tmpl w:val="B948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01AA9"/>
    <w:rsid w:val="00060F5B"/>
    <w:rsid w:val="00063321"/>
    <w:rsid w:val="000659FA"/>
    <w:rsid w:val="00101600"/>
    <w:rsid w:val="001351B1"/>
    <w:rsid w:val="00141C8D"/>
    <w:rsid w:val="001659D9"/>
    <w:rsid w:val="00175B2A"/>
    <w:rsid w:val="001F1ECB"/>
    <w:rsid w:val="00204CAF"/>
    <w:rsid w:val="002804F5"/>
    <w:rsid w:val="002A2718"/>
    <w:rsid w:val="002B0B9E"/>
    <w:rsid w:val="002B26B8"/>
    <w:rsid w:val="002D5781"/>
    <w:rsid w:val="002D7A36"/>
    <w:rsid w:val="0030546B"/>
    <w:rsid w:val="00322EE8"/>
    <w:rsid w:val="003401AE"/>
    <w:rsid w:val="00375217"/>
    <w:rsid w:val="0040281A"/>
    <w:rsid w:val="00463A35"/>
    <w:rsid w:val="004E2558"/>
    <w:rsid w:val="004F16E0"/>
    <w:rsid w:val="00501CB3"/>
    <w:rsid w:val="005A3C22"/>
    <w:rsid w:val="005B04DA"/>
    <w:rsid w:val="006E7810"/>
    <w:rsid w:val="007761FD"/>
    <w:rsid w:val="007A50AD"/>
    <w:rsid w:val="007F40FE"/>
    <w:rsid w:val="00855B58"/>
    <w:rsid w:val="00871191"/>
    <w:rsid w:val="00877A10"/>
    <w:rsid w:val="008811AE"/>
    <w:rsid w:val="0088458C"/>
    <w:rsid w:val="008B6E41"/>
    <w:rsid w:val="008D291C"/>
    <w:rsid w:val="00913B5E"/>
    <w:rsid w:val="009721F9"/>
    <w:rsid w:val="00974DDF"/>
    <w:rsid w:val="0098461E"/>
    <w:rsid w:val="009C2E8B"/>
    <w:rsid w:val="00A06E9E"/>
    <w:rsid w:val="00A35506"/>
    <w:rsid w:val="00A37F40"/>
    <w:rsid w:val="00AD7BD5"/>
    <w:rsid w:val="00AE13A7"/>
    <w:rsid w:val="00AE7593"/>
    <w:rsid w:val="00AF13E7"/>
    <w:rsid w:val="00B13CA1"/>
    <w:rsid w:val="00B173EB"/>
    <w:rsid w:val="00B72833"/>
    <w:rsid w:val="00B83ED6"/>
    <w:rsid w:val="00B9141C"/>
    <w:rsid w:val="00C115C3"/>
    <w:rsid w:val="00C13F0A"/>
    <w:rsid w:val="00C56A3C"/>
    <w:rsid w:val="00C82490"/>
    <w:rsid w:val="00CA7129"/>
    <w:rsid w:val="00CF5097"/>
    <w:rsid w:val="00D32718"/>
    <w:rsid w:val="00D435F6"/>
    <w:rsid w:val="00D44987"/>
    <w:rsid w:val="00DD103A"/>
    <w:rsid w:val="00DE18A2"/>
    <w:rsid w:val="00DF7B90"/>
    <w:rsid w:val="00E132A5"/>
    <w:rsid w:val="00E25E80"/>
    <w:rsid w:val="00E607C1"/>
    <w:rsid w:val="00E769B2"/>
    <w:rsid w:val="00E80C0B"/>
    <w:rsid w:val="00F503CE"/>
    <w:rsid w:val="00F62FE3"/>
    <w:rsid w:val="00F75470"/>
    <w:rsid w:val="00F9334F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gm@wgmorr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52C2B-669C-4BE5-8308-CCB0716E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2</cp:revision>
  <cp:lastPrinted>2018-06-19T18:04:00Z</cp:lastPrinted>
  <dcterms:created xsi:type="dcterms:W3CDTF">2018-06-19T19:27:00Z</dcterms:created>
  <dcterms:modified xsi:type="dcterms:W3CDTF">2018-06-19T19:27:00Z</dcterms:modified>
</cp:coreProperties>
</file>